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52" w:rsidRDefault="00904652" w:rsidP="0090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E32" w:rsidRPr="003A761C" w:rsidRDefault="00BA7E3A" w:rsidP="00C21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212EB" w:rsidRPr="003A761C" w:rsidRDefault="000E2E32" w:rsidP="00C21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 xml:space="preserve"> о вступлении и пребывании члена в</w:t>
      </w:r>
    </w:p>
    <w:p w:rsidR="00BA7E3A" w:rsidRPr="003A761C" w:rsidRDefault="006B48EE" w:rsidP="00BA7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Коллегии адвокатов «Центр правовой защиты»</w:t>
      </w:r>
    </w:p>
    <w:p w:rsidR="00BA7E3A" w:rsidRDefault="002654C1" w:rsidP="00BA7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7E3A" w:rsidRPr="00BA7E3A">
        <w:rPr>
          <w:rFonts w:ascii="Times New Roman" w:hAnsi="Times New Roman" w:cs="Times New Roman"/>
          <w:sz w:val="24"/>
          <w:szCs w:val="24"/>
        </w:rPr>
        <w:t xml:space="preserve">. </w:t>
      </w:r>
      <w:r w:rsidR="002B7212">
        <w:rPr>
          <w:rFonts w:ascii="Times New Roman" w:hAnsi="Times New Roman" w:cs="Times New Roman"/>
          <w:sz w:val="24"/>
          <w:szCs w:val="24"/>
        </w:rPr>
        <w:t xml:space="preserve">___________ </w:t>
      </w:r>
      <w:bookmarkStart w:id="0" w:name="_GoBack"/>
      <w:bookmarkEnd w:id="0"/>
      <w:r w:rsidR="00BA7E3A" w:rsidRPr="00BA7E3A">
        <w:rPr>
          <w:rFonts w:ascii="Times New Roman" w:hAnsi="Times New Roman" w:cs="Times New Roman"/>
          <w:sz w:val="24"/>
          <w:szCs w:val="24"/>
        </w:rPr>
        <w:tab/>
      </w:r>
      <w:r w:rsidR="00BA7E3A" w:rsidRPr="00BA7E3A">
        <w:rPr>
          <w:rFonts w:ascii="Times New Roman" w:hAnsi="Times New Roman" w:cs="Times New Roman"/>
          <w:sz w:val="24"/>
          <w:szCs w:val="24"/>
        </w:rPr>
        <w:tab/>
      </w:r>
      <w:r w:rsidR="00BA7E3A" w:rsidRPr="00BA7E3A">
        <w:rPr>
          <w:rFonts w:ascii="Times New Roman" w:hAnsi="Times New Roman" w:cs="Times New Roman"/>
          <w:sz w:val="24"/>
          <w:szCs w:val="24"/>
        </w:rPr>
        <w:tab/>
      </w:r>
      <w:r w:rsidR="00BA7E3A" w:rsidRPr="00BA7E3A">
        <w:rPr>
          <w:rFonts w:ascii="Times New Roman" w:hAnsi="Times New Roman" w:cs="Times New Roman"/>
          <w:sz w:val="24"/>
          <w:szCs w:val="24"/>
        </w:rPr>
        <w:tab/>
      </w:r>
      <w:r w:rsidR="00BA7E3A" w:rsidRPr="00BA7E3A">
        <w:rPr>
          <w:rFonts w:ascii="Times New Roman" w:hAnsi="Times New Roman" w:cs="Times New Roman"/>
          <w:sz w:val="24"/>
          <w:szCs w:val="24"/>
        </w:rPr>
        <w:tab/>
      </w:r>
      <w:r w:rsidRPr="00BA7E3A">
        <w:rPr>
          <w:rFonts w:ascii="Times New Roman" w:hAnsi="Times New Roman" w:cs="Times New Roman"/>
          <w:sz w:val="24"/>
          <w:szCs w:val="24"/>
        </w:rPr>
        <w:tab/>
        <w:t>«</w:t>
      </w:r>
      <w:r w:rsidR="002B7212">
        <w:rPr>
          <w:rFonts w:ascii="Times New Roman" w:hAnsi="Times New Roman" w:cs="Times New Roman"/>
          <w:sz w:val="24"/>
          <w:szCs w:val="24"/>
        </w:rPr>
        <w:t>____</w:t>
      </w:r>
      <w:r w:rsidR="00BA7E3A" w:rsidRPr="00BA7E3A">
        <w:rPr>
          <w:rFonts w:ascii="Times New Roman" w:hAnsi="Times New Roman" w:cs="Times New Roman"/>
          <w:sz w:val="24"/>
          <w:szCs w:val="24"/>
        </w:rPr>
        <w:t>»</w:t>
      </w:r>
      <w:r w:rsidR="00452CA4">
        <w:rPr>
          <w:rFonts w:ascii="Times New Roman" w:hAnsi="Times New Roman" w:cs="Times New Roman"/>
          <w:sz w:val="24"/>
          <w:szCs w:val="24"/>
        </w:rPr>
        <w:t xml:space="preserve"> </w:t>
      </w:r>
      <w:r w:rsidR="002B7212">
        <w:rPr>
          <w:rFonts w:ascii="Times New Roman" w:hAnsi="Times New Roman" w:cs="Times New Roman"/>
          <w:sz w:val="24"/>
          <w:szCs w:val="24"/>
        </w:rPr>
        <w:t>______</w:t>
      </w:r>
      <w:r w:rsidR="00024FCE">
        <w:rPr>
          <w:rFonts w:ascii="Times New Roman" w:hAnsi="Times New Roman" w:cs="Times New Roman"/>
          <w:sz w:val="24"/>
          <w:szCs w:val="24"/>
        </w:rPr>
        <w:t xml:space="preserve"> </w:t>
      </w:r>
      <w:r w:rsidR="002B7212">
        <w:rPr>
          <w:rFonts w:ascii="Times New Roman" w:hAnsi="Times New Roman" w:cs="Times New Roman"/>
          <w:sz w:val="24"/>
          <w:szCs w:val="24"/>
        </w:rPr>
        <w:t>202__</w:t>
      </w:r>
      <w:r w:rsidR="00024FCE">
        <w:rPr>
          <w:rFonts w:ascii="Times New Roman" w:hAnsi="Times New Roman" w:cs="Times New Roman"/>
          <w:sz w:val="24"/>
          <w:szCs w:val="24"/>
        </w:rPr>
        <w:t xml:space="preserve"> </w:t>
      </w:r>
      <w:r w:rsidR="00024FCE" w:rsidRPr="00BA7E3A">
        <w:rPr>
          <w:rFonts w:ascii="Times New Roman" w:hAnsi="Times New Roman" w:cs="Times New Roman"/>
          <w:sz w:val="24"/>
          <w:szCs w:val="24"/>
        </w:rPr>
        <w:t>г.</w:t>
      </w:r>
    </w:p>
    <w:p w:rsidR="00BA7E3A" w:rsidRPr="00BA7E3A" w:rsidRDefault="00BA7E3A" w:rsidP="00BA7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652" w:rsidRDefault="00904652" w:rsidP="000E2E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3A" w:rsidRPr="000E2E32" w:rsidRDefault="006B48EE" w:rsidP="000E2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EE">
        <w:rPr>
          <w:rFonts w:ascii="Times New Roman" w:hAnsi="Times New Roman" w:cs="Times New Roman"/>
          <w:b/>
          <w:sz w:val="24"/>
          <w:szCs w:val="24"/>
        </w:rPr>
        <w:t>Коллеги</w:t>
      </w:r>
      <w:r w:rsidR="00DD29FD">
        <w:rPr>
          <w:rFonts w:ascii="Times New Roman" w:hAnsi="Times New Roman" w:cs="Times New Roman"/>
          <w:b/>
          <w:sz w:val="24"/>
          <w:szCs w:val="24"/>
        </w:rPr>
        <w:t>я</w:t>
      </w:r>
      <w:r w:rsidRPr="006B48EE">
        <w:rPr>
          <w:rFonts w:ascii="Times New Roman" w:hAnsi="Times New Roman" w:cs="Times New Roman"/>
          <w:b/>
          <w:sz w:val="24"/>
          <w:szCs w:val="24"/>
        </w:rPr>
        <w:t xml:space="preserve"> адвокатов Краснодарского края «Центр правовой защиты»</w:t>
      </w:r>
      <w:r w:rsidR="000E2E32" w:rsidRPr="003A761C">
        <w:rPr>
          <w:rFonts w:ascii="Times New Roman" w:hAnsi="Times New Roman" w:cs="Times New Roman"/>
          <w:b/>
          <w:sz w:val="24"/>
          <w:szCs w:val="24"/>
        </w:rPr>
        <w:t>,</w:t>
      </w:r>
      <w:r w:rsidR="000E2E32">
        <w:rPr>
          <w:rFonts w:ascii="Times New Roman" w:hAnsi="Times New Roman" w:cs="Times New Roman"/>
          <w:sz w:val="24"/>
          <w:szCs w:val="24"/>
        </w:rPr>
        <w:t xml:space="preserve"> ИНН</w:t>
      </w:r>
      <w:r w:rsidR="003D03B4">
        <w:rPr>
          <w:rFonts w:ascii="Times New Roman" w:hAnsi="Times New Roman" w:cs="Times New Roman"/>
          <w:sz w:val="24"/>
          <w:szCs w:val="24"/>
        </w:rPr>
        <w:t xml:space="preserve"> 2310215673</w:t>
      </w:r>
      <w:r w:rsidR="000E2E3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C5EED">
        <w:rPr>
          <w:rFonts w:ascii="Times New Roman" w:hAnsi="Times New Roman" w:cs="Times New Roman"/>
          <w:sz w:val="24"/>
          <w:szCs w:val="24"/>
        </w:rPr>
        <w:t>Председателя Президиума</w:t>
      </w:r>
      <w:r w:rsidR="000E2E32">
        <w:rPr>
          <w:rFonts w:ascii="Times New Roman" w:hAnsi="Times New Roman" w:cs="Times New Roman"/>
          <w:sz w:val="24"/>
          <w:szCs w:val="24"/>
        </w:rPr>
        <w:t xml:space="preserve"> </w:t>
      </w:r>
      <w:r w:rsidR="003D03B4">
        <w:rPr>
          <w:rFonts w:ascii="Times New Roman" w:hAnsi="Times New Roman" w:cs="Times New Roman"/>
          <w:sz w:val="24"/>
          <w:szCs w:val="24"/>
        </w:rPr>
        <w:t>Кокошвили Мария Ивановна</w:t>
      </w:r>
      <w:r w:rsidR="000E2E32">
        <w:rPr>
          <w:rFonts w:ascii="Times New Roman" w:hAnsi="Times New Roman" w:cs="Times New Roman"/>
          <w:sz w:val="24"/>
          <w:szCs w:val="24"/>
        </w:rPr>
        <w:t>, действующей на основании Устава, д</w:t>
      </w:r>
      <w:r w:rsidR="003C5EED">
        <w:rPr>
          <w:rFonts w:ascii="Times New Roman" w:hAnsi="Times New Roman" w:cs="Times New Roman"/>
          <w:sz w:val="24"/>
          <w:szCs w:val="24"/>
        </w:rPr>
        <w:t>а</w:t>
      </w:r>
      <w:r w:rsidR="000E2E32">
        <w:rPr>
          <w:rFonts w:ascii="Times New Roman" w:hAnsi="Times New Roman" w:cs="Times New Roman"/>
          <w:sz w:val="24"/>
          <w:szCs w:val="24"/>
        </w:rPr>
        <w:t>лее именуемая «Коллегия», с одной стороны и</w:t>
      </w:r>
    </w:p>
    <w:p w:rsidR="00EB31BA" w:rsidRDefault="00EB31BA" w:rsidP="00BF2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212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3A76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F2AEE">
        <w:rPr>
          <w:rFonts w:ascii="Times New Roman" w:hAnsi="Times New Roman" w:cs="Times New Roman"/>
          <w:sz w:val="24"/>
          <w:szCs w:val="24"/>
        </w:rPr>
        <w:t xml:space="preserve">: серия </w:t>
      </w:r>
      <w:r w:rsidR="002B7212">
        <w:rPr>
          <w:rFonts w:ascii="Times New Roman" w:hAnsi="Times New Roman" w:cs="Times New Roman"/>
          <w:sz w:val="24"/>
          <w:szCs w:val="24"/>
        </w:rPr>
        <w:t>____________</w:t>
      </w:r>
      <w:r w:rsidR="00BF2AEE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2B7212">
        <w:rPr>
          <w:rFonts w:ascii="Times New Roman" w:hAnsi="Times New Roman" w:cs="Times New Roman"/>
          <w:sz w:val="24"/>
          <w:szCs w:val="24"/>
        </w:rPr>
        <w:t>______________________________</w:t>
      </w:r>
      <w:r w:rsidR="00BF2AEE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2B7212">
        <w:rPr>
          <w:rFonts w:ascii="Times New Roman" w:hAnsi="Times New Roman" w:cs="Times New Roman"/>
          <w:sz w:val="24"/>
          <w:szCs w:val="24"/>
        </w:rPr>
        <w:t>___________________</w:t>
      </w:r>
      <w:r w:rsidR="00BF2AEE">
        <w:rPr>
          <w:rFonts w:ascii="Times New Roman" w:hAnsi="Times New Roman" w:cs="Times New Roman"/>
          <w:sz w:val="24"/>
          <w:szCs w:val="24"/>
        </w:rPr>
        <w:t xml:space="preserve">, место регистрации: </w:t>
      </w:r>
      <w:r w:rsidR="002B721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E2E32">
        <w:rPr>
          <w:rFonts w:ascii="Times New Roman" w:hAnsi="Times New Roman" w:cs="Times New Roman"/>
          <w:sz w:val="24"/>
          <w:szCs w:val="24"/>
        </w:rPr>
        <w:t>, далее именуем</w:t>
      </w:r>
      <w:r w:rsidR="003D03B4">
        <w:rPr>
          <w:rFonts w:ascii="Times New Roman" w:hAnsi="Times New Roman" w:cs="Times New Roman"/>
          <w:sz w:val="24"/>
          <w:szCs w:val="24"/>
        </w:rPr>
        <w:t>ый</w:t>
      </w:r>
      <w:r w:rsidR="000E2E32">
        <w:rPr>
          <w:rFonts w:ascii="Times New Roman" w:hAnsi="Times New Roman" w:cs="Times New Roman"/>
          <w:sz w:val="24"/>
          <w:szCs w:val="24"/>
        </w:rPr>
        <w:t xml:space="preserve"> «</w:t>
      </w:r>
      <w:r w:rsidR="006D2331">
        <w:rPr>
          <w:rFonts w:ascii="Times New Roman" w:hAnsi="Times New Roman" w:cs="Times New Roman"/>
          <w:sz w:val="24"/>
          <w:szCs w:val="24"/>
        </w:rPr>
        <w:t>член коллегии</w:t>
      </w:r>
      <w:r w:rsidR="000E2E32">
        <w:rPr>
          <w:rFonts w:ascii="Times New Roman" w:hAnsi="Times New Roman" w:cs="Times New Roman"/>
          <w:sz w:val="24"/>
          <w:szCs w:val="24"/>
        </w:rPr>
        <w:t>», с другой стороны, при совместном упоминании именуемые «Стороны» заключили настоящий договор о нижеследующем:</w:t>
      </w:r>
    </w:p>
    <w:p w:rsidR="00C212EB" w:rsidRDefault="00C212EB" w:rsidP="00BF2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AEE" w:rsidRDefault="00BF2AEE" w:rsidP="00BF2AE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54C1" w:rsidRDefault="002654C1" w:rsidP="000E2E3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E2E32" w:rsidRPr="003A761C">
        <w:rPr>
          <w:rFonts w:ascii="Times New Roman" w:hAnsi="Times New Roman" w:cs="Times New Roman"/>
          <w:b/>
          <w:sz w:val="24"/>
          <w:szCs w:val="24"/>
        </w:rPr>
        <w:t>1</w:t>
      </w:r>
      <w:r w:rsidRPr="003A761C">
        <w:rPr>
          <w:rFonts w:ascii="Times New Roman" w:hAnsi="Times New Roman" w:cs="Times New Roman"/>
          <w:b/>
          <w:sz w:val="24"/>
          <w:szCs w:val="24"/>
        </w:rPr>
        <w:t>. Вопросы и отчисления</w:t>
      </w:r>
    </w:p>
    <w:p w:rsidR="003A761C" w:rsidRPr="003A761C" w:rsidRDefault="003A761C" w:rsidP="000E2E3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C1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C1">
        <w:rPr>
          <w:rFonts w:ascii="Times New Roman" w:hAnsi="Times New Roman" w:cs="Times New Roman"/>
          <w:sz w:val="24"/>
          <w:szCs w:val="24"/>
        </w:rPr>
        <w:t>.1. Имущество коллегии адвокатов образуется за счет целевых отчислений на содержание коллегии (на периодическ</w:t>
      </w:r>
      <w:r w:rsidR="00452CA4">
        <w:rPr>
          <w:rFonts w:ascii="Times New Roman" w:hAnsi="Times New Roman" w:cs="Times New Roman"/>
          <w:sz w:val="24"/>
          <w:szCs w:val="24"/>
        </w:rPr>
        <w:t>о</w:t>
      </w:r>
      <w:r w:rsidR="002654C1">
        <w:rPr>
          <w:rFonts w:ascii="Times New Roman" w:hAnsi="Times New Roman" w:cs="Times New Roman"/>
          <w:sz w:val="24"/>
          <w:szCs w:val="24"/>
        </w:rPr>
        <w:t>й и (или) единовременной основе), членских вступительных взносов</w:t>
      </w:r>
      <w:r w:rsidR="00452CA4">
        <w:rPr>
          <w:rFonts w:ascii="Times New Roman" w:hAnsi="Times New Roman" w:cs="Times New Roman"/>
          <w:sz w:val="24"/>
          <w:szCs w:val="24"/>
        </w:rPr>
        <w:t>, ежемесячных</w:t>
      </w:r>
      <w:r w:rsidR="002654C1">
        <w:rPr>
          <w:rFonts w:ascii="Times New Roman" w:hAnsi="Times New Roman" w:cs="Times New Roman"/>
          <w:sz w:val="24"/>
          <w:szCs w:val="24"/>
        </w:rPr>
        <w:t xml:space="preserve"> и целевых </w:t>
      </w:r>
      <w:r w:rsidR="00452CA4">
        <w:rPr>
          <w:rFonts w:ascii="Times New Roman" w:hAnsi="Times New Roman" w:cs="Times New Roman"/>
          <w:sz w:val="24"/>
          <w:szCs w:val="24"/>
        </w:rPr>
        <w:t>взносов</w:t>
      </w:r>
      <w:r w:rsidR="002654C1">
        <w:rPr>
          <w:rFonts w:ascii="Times New Roman" w:hAnsi="Times New Roman" w:cs="Times New Roman"/>
          <w:sz w:val="24"/>
          <w:szCs w:val="24"/>
        </w:rPr>
        <w:t xml:space="preserve"> членов коллегии и других, не запрещенных законодательством источников. </w:t>
      </w:r>
    </w:p>
    <w:p w:rsidR="002654C1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C1">
        <w:rPr>
          <w:rFonts w:ascii="Times New Roman" w:hAnsi="Times New Roman" w:cs="Times New Roman"/>
          <w:sz w:val="24"/>
          <w:szCs w:val="24"/>
        </w:rPr>
        <w:t>.2. Переданные членами денежные средства, а также все приобретенное коллегией за счет отчислений и взно</w:t>
      </w:r>
      <w:r w:rsidR="001D6A9D">
        <w:rPr>
          <w:rFonts w:ascii="Times New Roman" w:hAnsi="Times New Roman" w:cs="Times New Roman"/>
          <w:sz w:val="24"/>
          <w:szCs w:val="24"/>
        </w:rPr>
        <w:t>сов</w:t>
      </w:r>
      <w:r w:rsidR="00452CA4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1D6A9D">
        <w:rPr>
          <w:rFonts w:ascii="Times New Roman" w:hAnsi="Times New Roman" w:cs="Times New Roman"/>
          <w:sz w:val="24"/>
          <w:szCs w:val="24"/>
        </w:rPr>
        <w:t xml:space="preserve"> являются собственностью</w:t>
      </w:r>
      <w:r w:rsidR="002654C1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1D6A9D">
        <w:rPr>
          <w:rFonts w:ascii="Times New Roman" w:hAnsi="Times New Roman" w:cs="Times New Roman"/>
          <w:sz w:val="24"/>
          <w:szCs w:val="24"/>
        </w:rPr>
        <w:t>и</w:t>
      </w:r>
      <w:r w:rsidR="00265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E32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4FD2">
        <w:rPr>
          <w:rFonts w:ascii="Times New Roman" w:hAnsi="Times New Roman" w:cs="Times New Roman"/>
          <w:sz w:val="24"/>
          <w:szCs w:val="24"/>
        </w:rPr>
        <w:t>.3. Размер вступительного взноса адвокат</w:t>
      </w:r>
      <w:r w:rsidR="00693FC1">
        <w:rPr>
          <w:rFonts w:ascii="Times New Roman" w:hAnsi="Times New Roman" w:cs="Times New Roman"/>
          <w:sz w:val="24"/>
          <w:szCs w:val="24"/>
        </w:rPr>
        <w:t>а</w:t>
      </w:r>
      <w:r w:rsidR="00694FD2">
        <w:rPr>
          <w:rFonts w:ascii="Times New Roman" w:hAnsi="Times New Roman" w:cs="Times New Roman"/>
          <w:sz w:val="24"/>
          <w:szCs w:val="24"/>
        </w:rPr>
        <w:t xml:space="preserve"> </w:t>
      </w:r>
      <w:r w:rsidR="002B7212">
        <w:rPr>
          <w:rFonts w:ascii="Times New Roman" w:hAnsi="Times New Roman" w:cs="Times New Roman"/>
          <w:sz w:val="24"/>
          <w:szCs w:val="24"/>
        </w:rPr>
        <w:t>___________________________</w:t>
      </w:r>
      <w:r w:rsidR="00694FD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B721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3D03B4" w:rsidRPr="00024FCE">
        <w:rPr>
          <w:rFonts w:ascii="Times New Roman" w:hAnsi="Times New Roman" w:cs="Times New Roman"/>
          <w:b/>
          <w:sz w:val="24"/>
          <w:szCs w:val="24"/>
        </w:rPr>
        <w:t>(</w:t>
      </w:r>
      <w:r w:rsidR="002B7212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3D03B4" w:rsidRPr="00024FCE">
        <w:rPr>
          <w:rFonts w:ascii="Times New Roman" w:hAnsi="Times New Roman" w:cs="Times New Roman"/>
          <w:b/>
          <w:sz w:val="24"/>
          <w:szCs w:val="24"/>
        </w:rPr>
        <w:t>) рублей</w:t>
      </w:r>
      <w:r w:rsidR="000E2E32" w:rsidRPr="00024FCE">
        <w:rPr>
          <w:rFonts w:ascii="Times New Roman" w:hAnsi="Times New Roman" w:cs="Times New Roman"/>
          <w:b/>
          <w:sz w:val="24"/>
          <w:szCs w:val="24"/>
        </w:rPr>
        <w:t>.</w:t>
      </w:r>
      <w:r w:rsidR="000E2E32">
        <w:rPr>
          <w:rFonts w:ascii="Times New Roman" w:hAnsi="Times New Roman" w:cs="Times New Roman"/>
          <w:sz w:val="24"/>
          <w:szCs w:val="24"/>
        </w:rPr>
        <w:t xml:space="preserve"> Адвокат уведомлен что при исключении из членов Коллегии сумма уплаченного вступительного взноса возврату не подлежит.</w:t>
      </w:r>
    </w:p>
    <w:p w:rsidR="00694FD2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4FD2">
        <w:rPr>
          <w:rFonts w:ascii="Times New Roman" w:hAnsi="Times New Roman" w:cs="Times New Roman"/>
          <w:sz w:val="24"/>
          <w:szCs w:val="24"/>
        </w:rPr>
        <w:t xml:space="preserve">.4. Для обеспечения деятельности коллегии каждый член обязуется не позднее </w:t>
      </w:r>
      <w:r>
        <w:rPr>
          <w:rFonts w:ascii="Times New Roman" w:hAnsi="Times New Roman" w:cs="Times New Roman"/>
          <w:sz w:val="24"/>
          <w:szCs w:val="24"/>
        </w:rPr>
        <w:t>10 (десяти</w:t>
      </w:r>
      <w:r w:rsidR="00694F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="00694FD2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вступления в члены коллегии</w:t>
      </w:r>
      <w:r w:rsidR="00694FD2">
        <w:rPr>
          <w:rFonts w:ascii="Times New Roman" w:hAnsi="Times New Roman" w:cs="Times New Roman"/>
          <w:sz w:val="24"/>
          <w:szCs w:val="24"/>
        </w:rPr>
        <w:t xml:space="preserve"> внести</w:t>
      </w:r>
      <w:r w:rsidR="00024FCE">
        <w:rPr>
          <w:rFonts w:ascii="Times New Roman" w:hAnsi="Times New Roman" w:cs="Times New Roman"/>
          <w:sz w:val="24"/>
          <w:szCs w:val="24"/>
        </w:rPr>
        <w:t xml:space="preserve"> в кассу или</w:t>
      </w:r>
      <w:r w:rsidR="00694FD2">
        <w:rPr>
          <w:rFonts w:ascii="Times New Roman" w:hAnsi="Times New Roman" w:cs="Times New Roman"/>
          <w:sz w:val="24"/>
          <w:szCs w:val="24"/>
        </w:rPr>
        <w:t xml:space="preserve"> на расчётный счет коллегии членский вступительный взнос в размере, определенном коллеги</w:t>
      </w:r>
      <w:r w:rsidR="001D6A9D">
        <w:rPr>
          <w:rFonts w:ascii="Times New Roman" w:hAnsi="Times New Roman" w:cs="Times New Roman"/>
          <w:sz w:val="24"/>
          <w:szCs w:val="24"/>
        </w:rPr>
        <w:t>е</w:t>
      </w:r>
      <w:r w:rsidR="00694FD2">
        <w:rPr>
          <w:rFonts w:ascii="Times New Roman" w:hAnsi="Times New Roman" w:cs="Times New Roman"/>
          <w:sz w:val="24"/>
          <w:szCs w:val="24"/>
        </w:rPr>
        <w:t>й адвокатов</w:t>
      </w:r>
      <w:r>
        <w:rPr>
          <w:rFonts w:ascii="Times New Roman" w:hAnsi="Times New Roman" w:cs="Times New Roman"/>
          <w:sz w:val="24"/>
          <w:szCs w:val="24"/>
        </w:rPr>
        <w:t xml:space="preserve"> и прописанном в п. </w:t>
      </w:r>
      <w:r w:rsidR="003752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 настоящего договора</w:t>
      </w:r>
      <w:r w:rsidR="00694FD2">
        <w:rPr>
          <w:rFonts w:ascii="Times New Roman" w:hAnsi="Times New Roman" w:cs="Times New Roman"/>
          <w:sz w:val="24"/>
          <w:szCs w:val="24"/>
        </w:rPr>
        <w:t>.</w:t>
      </w:r>
    </w:p>
    <w:p w:rsidR="00694FD2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4FD2">
        <w:rPr>
          <w:rFonts w:ascii="Times New Roman" w:hAnsi="Times New Roman" w:cs="Times New Roman"/>
          <w:sz w:val="24"/>
          <w:szCs w:val="24"/>
        </w:rPr>
        <w:t>.5. Членами коллегии ежемесячно производ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94FD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членские </w:t>
      </w:r>
      <w:r w:rsidR="00DD6929">
        <w:rPr>
          <w:rFonts w:ascii="Times New Roman" w:hAnsi="Times New Roman" w:cs="Times New Roman"/>
          <w:sz w:val="24"/>
          <w:szCs w:val="24"/>
        </w:rPr>
        <w:t>взносы на</w:t>
      </w:r>
      <w:r w:rsidR="00694FD2">
        <w:rPr>
          <w:rFonts w:ascii="Times New Roman" w:hAnsi="Times New Roman" w:cs="Times New Roman"/>
          <w:sz w:val="24"/>
          <w:szCs w:val="24"/>
        </w:rPr>
        <w:t xml:space="preserve"> содержание коллегии, на содержания аппарата коллегии адвокатов, уплату коммунальных и арендных платежей,</w:t>
      </w:r>
      <w:r w:rsidR="00452CA4">
        <w:rPr>
          <w:rFonts w:ascii="Times New Roman" w:hAnsi="Times New Roman" w:cs="Times New Roman"/>
          <w:sz w:val="24"/>
          <w:szCs w:val="24"/>
        </w:rPr>
        <w:t xml:space="preserve"> оплата рекламной </w:t>
      </w:r>
      <w:r w:rsidR="00DD6929">
        <w:rPr>
          <w:rFonts w:ascii="Times New Roman" w:hAnsi="Times New Roman" w:cs="Times New Roman"/>
          <w:sz w:val="24"/>
          <w:szCs w:val="24"/>
        </w:rPr>
        <w:t>компании,</w:t>
      </w:r>
      <w:r w:rsidR="00694FD2">
        <w:rPr>
          <w:rFonts w:ascii="Times New Roman" w:hAnsi="Times New Roman" w:cs="Times New Roman"/>
          <w:sz w:val="24"/>
          <w:szCs w:val="24"/>
        </w:rPr>
        <w:t xml:space="preserve"> а также иные нужды коллегии, обеспечивающие выполнение поставленных перед ней задач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B7212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3D03B4" w:rsidRPr="00024F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7212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3D03B4" w:rsidRPr="00024FCE">
        <w:rPr>
          <w:rFonts w:ascii="Times New Roman" w:hAnsi="Times New Roman" w:cs="Times New Roman"/>
          <w:b/>
          <w:sz w:val="24"/>
          <w:szCs w:val="24"/>
        </w:rPr>
        <w:t>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FD">
        <w:rPr>
          <w:rFonts w:ascii="Times New Roman" w:hAnsi="Times New Roman" w:cs="Times New Roman"/>
          <w:sz w:val="24"/>
          <w:szCs w:val="24"/>
        </w:rPr>
        <w:t xml:space="preserve">В размер ежемесячного взноса включена сумма уплаты ежемесячного взноса в палату адвокатов Краснодарского края в размере 1 000 (одна тысяча) рублей. </w:t>
      </w:r>
      <w:r>
        <w:rPr>
          <w:rFonts w:ascii="Times New Roman" w:hAnsi="Times New Roman" w:cs="Times New Roman"/>
          <w:sz w:val="24"/>
          <w:szCs w:val="24"/>
        </w:rPr>
        <w:t xml:space="preserve">В случае изменения размера ежемесячного членского взноса согласно </w:t>
      </w:r>
      <w:r w:rsidR="00024FCE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прописанных в уставе Коллегии, адвокат обязан производить оплату согласно принятого решения </w:t>
      </w:r>
      <w:r w:rsidR="005545E7">
        <w:rPr>
          <w:rFonts w:ascii="Times New Roman" w:hAnsi="Times New Roman" w:cs="Times New Roman"/>
          <w:sz w:val="24"/>
          <w:szCs w:val="24"/>
        </w:rPr>
        <w:t>компетентным на то органом Коллегии</w:t>
      </w:r>
      <w:r>
        <w:rPr>
          <w:rFonts w:ascii="Times New Roman" w:hAnsi="Times New Roman" w:cs="Times New Roman"/>
          <w:sz w:val="24"/>
          <w:szCs w:val="24"/>
        </w:rPr>
        <w:t xml:space="preserve">, в этом случае считать протокол приложением к настоящему договору и следовать оплате суммы утвержденной </w:t>
      </w:r>
      <w:r w:rsidR="005545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ротоколом, без подписания дополнительных соглашений к настоящему договору.</w:t>
      </w:r>
    </w:p>
    <w:p w:rsidR="00694FD2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4FD2">
        <w:rPr>
          <w:rFonts w:ascii="Times New Roman" w:hAnsi="Times New Roman" w:cs="Times New Roman"/>
          <w:sz w:val="24"/>
          <w:szCs w:val="24"/>
        </w:rPr>
        <w:t xml:space="preserve">.6. </w:t>
      </w:r>
      <w:r w:rsidR="005545E7">
        <w:rPr>
          <w:rFonts w:ascii="Times New Roman" w:hAnsi="Times New Roman" w:cs="Times New Roman"/>
          <w:sz w:val="24"/>
          <w:szCs w:val="24"/>
        </w:rPr>
        <w:t>П</w:t>
      </w:r>
      <w:r w:rsidR="00694FD2">
        <w:rPr>
          <w:rFonts w:ascii="Times New Roman" w:hAnsi="Times New Roman" w:cs="Times New Roman"/>
          <w:sz w:val="24"/>
          <w:szCs w:val="24"/>
        </w:rPr>
        <w:t xml:space="preserve">орядок уплаты членских взносов </w:t>
      </w:r>
      <w:r w:rsidR="00F15FB2">
        <w:rPr>
          <w:rFonts w:ascii="Times New Roman" w:hAnsi="Times New Roman" w:cs="Times New Roman"/>
          <w:sz w:val="24"/>
          <w:szCs w:val="24"/>
        </w:rPr>
        <w:t xml:space="preserve">на содержание коллегии адвокатов определяются </w:t>
      </w:r>
      <w:r w:rsidR="005545E7">
        <w:rPr>
          <w:rFonts w:ascii="Times New Roman" w:hAnsi="Times New Roman" w:cs="Times New Roman"/>
          <w:sz w:val="24"/>
          <w:szCs w:val="24"/>
        </w:rPr>
        <w:t xml:space="preserve">Общим собранием членом </w:t>
      </w:r>
      <w:r w:rsidR="00024FCE">
        <w:rPr>
          <w:rFonts w:ascii="Times New Roman" w:hAnsi="Times New Roman" w:cs="Times New Roman"/>
          <w:sz w:val="24"/>
          <w:szCs w:val="24"/>
        </w:rPr>
        <w:t>коллегии и</w:t>
      </w:r>
      <w:r w:rsidR="003C5EED">
        <w:rPr>
          <w:rFonts w:ascii="Times New Roman" w:hAnsi="Times New Roman" w:cs="Times New Roman"/>
          <w:sz w:val="24"/>
          <w:szCs w:val="24"/>
        </w:rPr>
        <w:t xml:space="preserve"> действующем Уставом</w:t>
      </w:r>
      <w:r w:rsidR="00F15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FD2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15FB2">
        <w:rPr>
          <w:rFonts w:ascii="Times New Roman" w:hAnsi="Times New Roman" w:cs="Times New Roman"/>
          <w:sz w:val="24"/>
          <w:szCs w:val="24"/>
        </w:rPr>
        <w:t xml:space="preserve">.7. Размер </w:t>
      </w:r>
      <w:r w:rsidR="00452CA4">
        <w:rPr>
          <w:rFonts w:ascii="Times New Roman" w:hAnsi="Times New Roman" w:cs="Times New Roman"/>
          <w:sz w:val="24"/>
          <w:szCs w:val="24"/>
        </w:rPr>
        <w:t>вступительного</w:t>
      </w:r>
      <w:r w:rsidR="00F15FB2">
        <w:rPr>
          <w:rFonts w:ascii="Times New Roman" w:hAnsi="Times New Roman" w:cs="Times New Roman"/>
          <w:sz w:val="24"/>
          <w:szCs w:val="24"/>
        </w:rPr>
        <w:t xml:space="preserve"> </w:t>
      </w:r>
      <w:r w:rsidR="00452CA4">
        <w:rPr>
          <w:rFonts w:ascii="Times New Roman" w:hAnsi="Times New Roman" w:cs="Times New Roman"/>
          <w:sz w:val="24"/>
          <w:szCs w:val="24"/>
        </w:rPr>
        <w:t>взноса</w:t>
      </w:r>
      <w:r w:rsidR="00F15FB2">
        <w:rPr>
          <w:rFonts w:ascii="Times New Roman" w:hAnsi="Times New Roman" w:cs="Times New Roman"/>
          <w:sz w:val="24"/>
          <w:szCs w:val="24"/>
        </w:rPr>
        <w:t xml:space="preserve"> на содержание коллегии адвокатов (на </w:t>
      </w:r>
      <w:r w:rsidR="00A829D1">
        <w:rPr>
          <w:rFonts w:ascii="Times New Roman" w:hAnsi="Times New Roman" w:cs="Times New Roman"/>
          <w:sz w:val="24"/>
          <w:szCs w:val="24"/>
        </w:rPr>
        <w:t>едино разовой</w:t>
      </w:r>
      <w:r w:rsidR="00F15FB2">
        <w:rPr>
          <w:rFonts w:ascii="Times New Roman" w:hAnsi="Times New Roman" w:cs="Times New Roman"/>
          <w:sz w:val="24"/>
          <w:szCs w:val="24"/>
        </w:rPr>
        <w:t xml:space="preserve"> основе)</w:t>
      </w:r>
      <w:r w:rsidR="00A829D1">
        <w:rPr>
          <w:rFonts w:ascii="Times New Roman" w:hAnsi="Times New Roman" w:cs="Times New Roman"/>
          <w:sz w:val="24"/>
          <w:szCs w:val="24"/>
        </w:rPr>
        <w:t>, членских</w:t>
      </w:r>
      <w:r w:rsidR="005545E7">
        <w:rPr>
          <w:rFonts w:ascii="Times New Roman" w:hAnsi="Times New Roman" w:cs="Times New Roman"/>
          <w:sz w:val="24"/>
          <w:szCs w:val="24"/>
        </w:rPr>
        <w:t xml:space="preserve"> и целевых</w:t>
      </w:r>
      <w:r w:rsidR="00F15FB2">
        <w:rPr>
          <w:rFonts w:ascii="Times New Roman" w:hAnsi="Times New Roman" w:cs="Times New Roman"/>
          <w:sz w:val="24"/>
          <w:szCs w:val="24"/>
        </w:rPr>
        <w:t xml:space="preserve"> </w:t>
      </w:r>
      <w:r w:rsidR="00A829D1">
        <w:rPr>
          <w:rFonts w:ascii="Times New Roman" w:hAnsi="Times New Roman" w:cs="Times New Roman"/>
          <w:sz w:val="24"/>
          <w:szCs w:val="24"/>
        </w:rPr>
        <w:t>взносов</w:t>
      </w:r>
      <w:r w:rsidR="00F15FB2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A829D1">
        <w:rPr>
          <w:rFonts w:ascii="Times New Roman" w:hAnsi="Times New Roman" w:cs="Times New Roman"/>
          <w:sz w:val="24"/>
          <w:szCs w:val="24"/>
        </w:rPr>
        <w:t xml:space="preserve"> Коллегии</w:t>
      </w:r>
      <w:r w:rsidR="00F15FB2">
        <w:rPr>
          <w:rFonts w:ascii="Times New Roman" w:hAnsi="Times New Roman" w:cs="Times New Roman"/>
          <w:sz w:val="24"/>
          <w:szCs w:val="24"/>
        </w:rPr>
        <w:t xml:space="preserve"> адвокатов (на </w:t>
      </w:r>
      <w:r w:rsidR="00A829D1">
        <w:rPr>
          <w:rFonts w:ascii="Times New Roman" w:hAnsi="Times New Roman" w:cs="Times New Roman"/>
          <w:sz w:val="24"/>
          <w:szCs w:val="24"/>
        </w:rPr>
        <w:t>ежемесячной</w:t>
      </w:r>
      <w:r w:rsidR="00F15FB2">
        <w:rPr>
          <w:rFonts w:ascii="Times New Roman" w:hAnsi="Times New Roman" w:cs="Times New Roman"/>
          <w:sz w:val="24"/>
          <w:szCs w:val="24"/>
        </w:rPr>
        <w:t xml:space="preserve"> основе) устанавливаются </w:t>
      </w:r>
      <w:r w:rsidR="00A22ED1">
        <w:rPr>
          <w:rFonts w:ascii="Times New Roman" w:hAnsi="Times New Roman" w:cs="Times New Roman"/>
          <w:sz w:val="24"/>
          <w:szCs w:val="24"/>
        </w:rPr>
        <w:t>Президиумом коллегии адвокатов не реже 1-го раза в год.</w:t>
      </w:r>
      <w:r w:rsidR="00F15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FB2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FB2">
        <w:rPr>
          <w:rFonts w:ascii="Times New Roman" w:hAnsi="Times New Roman" w:cs="Times New Roman"/>
          <w:sz w:val="24"/>
          <w:szCs w:val="24"/>
        </w:rPr>
        <w:t>.</w:t>
      </w:r>
      <w:r w:rsidR="005545E7">
        <w:rPr>
          <w:rFonts w:ascii="Times New Roman" w:hAnsi="Times New Roman" w:cs="Times New Roman"/>
          <w:sz w:val="24"/>
          <w:szCs w:val="24"/>
        </w:rPr>
        <w:t>8</w:t>
      </w:r>
      <w:r w:rsidR="00F15FB2">
        <w:rPr>
          <w:rFonts w:ascii="Times New Roman" w:hAnsi="Times New Roman" w:cs="Times New Roman"/>
          <w:sz w:val="24"/>
          <w:szCs w:val="24"/>
        </w:rPr>
        <w:t>. Переданные членами коллегии денежные средства, а также все приобретенное коллегией за счет отчислений и взносов имущество являются собственност</w:t>
      </w:r>
      <w:r w:rsidR="001D6A9D">
        <w:rPr>
          <w:rFonts w:ascii="Times New Roman" w:hAnsi="Times New Roman" w:cs="Times New Roman"/>
          <w:sz w:val="24"/>
          <w:szCs w:val="24"/>
        </w:rPr>
        <w:t>ью</w:t>
      </w:r>
      <w:r w:rsidR="00F15FB2">
        <w:rPr>
          <w:rFonts w:ascii="Times New Roman" w:hAnsi="Times New Roman" w:cs="Times New Roman"/>
          <w:sz w:val="24"/>
          <w:szCs w:val="24"/>
        </w:rPr>
        <w:t xml:space="preserve"> коллегии. </w:t>
      </w:r>
    </w:p>
    <w:p w:rsidR="00AF7460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6FBB">
        <w:rPr>
          <w:rFonts w:ascii="Times New Roman" w:hAnsi="Times New Roman" w:cs="Times New Roman"/>
          <w:sz w:val="24"/>
          <w:szCs w:val="24"/>
        </w:rPr>
        <w:t>.</w:t>
      </w:r>
      <w:r w:rsidR="005545E7">
        <w:rPr>
          <w:rFonts w:ascii="Times New Roman" w:hAnsi="Times New Roman" w:cs="Times New Roman"/>
          <w:sz w:val="24"/>
          <w:szCs w:val="24"/>
        </w:rPr>
        <w:t>9</w:t>
      </w:r>
      <w:r w:rsidR="00126FBB">
        <w:rPr>
          <w:rFonts w:ascii="Times New Roman" w:hAnsi="Times New Roman" w:cs="Times New Roman"/>
          <w:sz w:val="24"/>
          <w:szCs w:val="24"/>
        </w:rPr>
        <w:t xml:space="preserve">. Коллегия адвокатов реализовывает свою деятельность по принципу полного хозрасчета, самофинансирования и самоокупаемости. Коллегия вправе приобретать гражданские права, необходимые для </w:t>
      </w:r>
      <w:r w:rsidR="00AF7460">
        <w:rPr>
          <w:rFonts w:ascii="Times New Roman" w:hAnsi="Times New Roman" w:cs="Times New Roman"/>
          <w:sz w:val="24"/>
          <w:szCs w:val="24"/>
        </w:rPr>
        <w:t>достижения целей деятельности коллегии, указанные в настоящем договоре и Уставе коллегии и непротиворечащие федер</w:t>
      </w:r>
      <w:r w:rsidR="001D6A9D">
        <w:rPr>
          <w:rFonts w:ascii="Times New Roman" w:hAnsi="Times New Roman" w:cs="Times New Roman"/>
          <w:sz w:val="24"/>
          <w:szCs w:val="24"/>
        </w:rPr>
        <w:t>а</w:t>
      </w:r>
      <w:r w:rsidR="00AF7460">
        <w:rPr>
          <w:rFonts w:ascii="Times New Roman" w:hAnsi="Times New Roman" w:cs="Times New Roman"/>
          <w:sz w:val="24"/>
          <w:szCs w:val="24"/>
        </w:rPr>
        <w:t xml:space="preserve">льному законодательству Российской Федерации. </w:t>
      </w:r>
    </w:p>
    <w:p w:rsidR="00126FBB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74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45E7">
        <w:rPr>
          <w:rFonts w:ascii="Times New Roman" w:hAnsi="Times New Roman" w:cs="Times New Roman"/>
          <w:sz w:val="24"/>
          <w:szCs w:val="24"/>
        </w:rPr>
        <w:t>0</w:t>
      </w:r>
      <w:r w:rsidR="00AF7460">
        <w:rPr>
          <w:rFonts w:ascii="Times New Roman" w:hAnsi="Times New Roman" w:cs="Times New Roman"/>
          <w:sz w:val="24"/>
          <w:szCs w:val="24"/>
        </w:rPr>
        <w:t xml:space="preserve">. Коллегия самостоятельно разрабатывает и утверждает смету, в которой отражаются ее доходы и расходы.  </w:t>
      </w:r>
    </w:p>
    <w:p w:rsidR="00AF7460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7460">
        <w:rPr>
          <w:rFonts w:ascii="Times New Roman" w:hAnsi="Times New Roman" w:cs="Times New Roman"/>
          <w:sz w:val="24"/>
          <w:szCs w:val="24"/>
        </w:rPr>
        <w:t>.1</w:t>
      </w:r>
      <w:r w:rsidR="005545E7">
        <w:rPr>
          <w:rFonts w:ascii="Times New Roman" w:hAnsi="Times New Roman" w:cs="Times New Roman"/>
          <w:sz w:val="24"/>
          <w:szCs w:val="24"/>
        </w:rPr>
        <w:t>1</w:t>
      </w:r>
      <w:r w:rsidR="00AF7460">
        <w:rPr>
          <w:rFonts w:ascii="Times New Roman" w:hAnsi="Times New Roman" w:cs="Times New Roman"/>
          <w:sz w:val="24"/>
          <w:szCs w:val="24"/>
        </w:rPr>
        <w:t xml:space="preserve">. Адвокат (член коллегии адвокатов) обязан отчислить средства на: </w:t>
      </w:r>
    </w:p>
    <w:p w:rsidR="00AF7460" w:rsidRDefault="00AF7460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общие нужды Адвокатской палаты Краснодарского края в размерах и порядке, которые определяются </w:t>
      </w:r>
      <w:r w:rsidR="00693FC1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 xml:space="preserve"> адвокатов Адвокатской палаты Краснодарского края;</w:t>
      </w:r>
    </w:p>
    <w:p w:rsidR="00AF7460" w:rsidRDefault="00AF7460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содержание соответствующего адвокатского образования;</w:t>
      </w:r>
    </w:p>
    <w:p w:rsidR="00AF7460" w:rsidRDefault="00AF7460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страхование профессиональной ответственности;</w:t>
      </w:r>
    </w:p>
    <w:p w:rsidR="00AF7460" w:rsidRDefault="00AF7460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расходы, связанные с осуществлением адвокатской деятельности.</w:t>
      </w:r>
    </w:p>
    <w:p w:rsidR="00AF7460" w:rsidRDefault="00AF7460" w:rsidP="00AF7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460" w:rsidRPr="003A761C" w:rsidRDefault="00AF7460" w:rsidP="00AF746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D2331" w:rsidRPr="003A761C">
        <w:rPr>
          <w:rFonts w:ascii="Times New Roman" w:hAnsi="Times New Roman" w:cs="Times New Roman"/>
          <w:b/>
          <w:sz w:val="24"/>
          <w:szCs w:val="24"/>
        </w:rPr>
        <w:t>2</w:t>
      </w:r>
      <w:r w:rsidRPr="003A761C">
        <w:rPr>
          <w:rFonts w:ascii="Times New Roman" w:hAnsi="Times New Roman" w:cs="Times New Roman"/>
          <w:b/>
          <w:sz w:val="24"/>
          <w:szCs w:val="24"/>
        </w:rPr>
        <w:t>. Права и обязанности членов коллегии адвокатов</w:t>
      </w:r>
    </w:p>
    <w:p w:rsidR="00AF7460" w:rsidRDefault="0082258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2331">
        <w:rPr>
          <w:rFonts w:ascii="Times New Roman" w:hAnsi="Times New Roman" w:cs="Times New Roman"/>
          <w:sz w:val="24"/>
          <w:szCs w:val="24"/>
        </w:rPr>
        <w:t>.1. Членом</w:t>
      </w:r>
      <w:r w:rsidR="00AF7460">
        <w:rPr>
          <w:rFonts w:ascii="Times New Roman" w:hAnsi="Times New Roman" w:cs="Times New Roman"/>
          <w:sz w:val="24"/>
          <w:szCs w:val="24"/>
        </w:rPr>
        <w:t xml:space="preserve"> колл</w:t>
      </w:r>
      <w:r w:rsidR="006D2331">
        <w:rPr>
          <w:rFonts w:ascii="Times New Roman" w:hAnsi="Times New Roman" w:cs="Times New Roman"/>
          <w:sz w:val="24"/>
          <w:szCs w:val="24"/>
        </w:rPr>
        <w:t>егии адвокатов является адвокат</w:t>
      </w:r>
      <w:r w:rsidR="00AF7460">
        <w:rPr>
          <w:rFonts w:ascii="Times New Roman" w:hAnsi="Times New Roman" w:cs="Times New Roman"/>
          <w:sz w:val="24"/>
          <w:szCs w:val="24"/>
        </w:rPr>
        <w:t xml:space="preserve">, </w:t>
      </w:r>
      <w:r w:rsidR="006B48EE">
        <w:rPr>
          <w:rFonts w:ascii="Times New Roman" w:hAnsi="Times New Roman" w:cs="Times New Roman"/>
          <w:sz w:val="24"/>
          <w:szCs w:val="24"/>
        </w:rPr>
        <w:t>приобретший в</w:t>
      </w:r>
      <w:r w:rsidR="00AF7460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 статус адвоката.</w:t>
      </w:r>
    </w:p>
    <w:p w:rsidR="00126FBB" w:rsidRDefault="0082258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7460">
        <w:rPr>
          <w:rFonts w:ascii="Times New Roman" w:hAnsi="Times New Roman" w:cs="Times New Roman"/>
          <w:sz w:val="24"/>
          <w:szCs w:val="24"/>
        </w:rPr>
        <w:t>.</w:t>
      </w:r>
      <w:r w:rsidR="006D2331">
        <w:rPr>
          <w:rFonts w:ascii="Times New Roman" w:hAnsi="Times New Roman" w:cs="Times New Roman"/>
          <w:sz w:val="24"/>
          <w:szCs w:val="24"/>
        </w:rPr>
        <w:t>2</w:t>
      </w:r>
      <w:r w:rsidR="00AF7460">
        <w:rPr>
          <w:rFonts w:ascii="Times New Roman" w:hAnsi="Times New Roman" w:cs="Times New Roman"/>
          <w:sz w:val="24"/>
          <w:szCs w:val="24"/>
        </w:rPr>
        <w:t xml:space="preserve">. </w:t>
      </w:r>
      <w:r w:rsidR="006D2331">
        <w:rPr>
          <w:rFonts w:ascii="Times New Roman" w:hAnsi="Times New Roman" w:cs="Times New Roman"/>
          <w:sz w:val="24"/>
          <w:szCs w:val="24"/>
        </w:rPr>
        <w:t>Член коллегии адвокатов должен быть внесен</w:t>
      </w:r>
      <w:r w:rsidR="00AF7460">
        <w:rPr>
          <w:rFonts w:ascii="Times New Roman" w:hAnsi="Times New Roman" w:cs="Times New Roman"/>
          <w:sz w:val="24"/>
          <w:szCs w:val="24"/>
        </w:rPr>
        <w:t xml:space="preserve"> в реестр адвокатов </w:t>
      </w:r>
      <w:r w:rsidR="002F644A">
        <w:rPr>
          <w:rFonts w:ascii="Times New Roman" w:hAnsi="Times New Roman" w:cs="Times New Roman"/>
          <w:sz w:val="24"/>
          <w:szCs w:val="24"/>
        </w:rPr>
        <w:t>субъекта в котором действует расположена Коллегия или ее представительство (филиал)</w:t>
      </w:r>
      <w:r w:rsidR="00AF7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460" w:rsidRPr="006D2331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31">
        <w:rPr>
          <w:rFonts w:ascii="Times New Roman" w:hAnsi="Times New Roman" w:cs="Times New Roman"/>
          <w:b/>
          <w:sz w:val="24"/>
          <w:szCs w:val="24"/>
        </w:rPr>
        <w:t>2.3 Член</w:t>
      </w:r>
      <w:r w:rsidR="00AF7460" w:rsidRPr="006D2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07C" w:rsidRPr="006D2331">
        <w:rPr>
          <w:rFonts w:ascii="Times New Roman" w:hAnsi="Times New Roman" w:cs="Times New Roman"/>
          <w:b/>
          <w:sz w:val="24"/>
          <w:szCs w:val="24"/>
        </w:rPr>
        <w:t>коллегии адвокатов в</w:t>
      </w:r>
      <w:r w:rsidR="00AF7460" w:rsidRPr="006D2331">
        <w:rPr>
          <w:rFonts w:ascii="Times New Roman" w:hAnsi="Times New Roman" w:cs="Times New Roman"/>
          <w:b/>
          <w:sz w:val="24"/>
          <w:szCs w:val="24"/>
        </w:rPr>
        <w:t>праве</w:t>
      </w:r>
      <w:r w:rsidR="00F6607C" w:rsidRPr="006D2331">
        <w:rPr>
          <w:rFonts w:ascii="Times New Roman" w:hAnsi="Times New Roman" w:cs="Times New Roman"/>
          <w:b/>
          <w:sz w:val="24"/>
          <w:szCs w:val="24"/>
        </w:rPr>
        <w:t>:</w:t>
      </w:r>
    </w:p>
    <w:p w:rsidR="00F6607C" w:rsidRDefault="006D233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6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607C">
        <w:rPr>
          <w:rFonts w:ascii="Times New Roman" w:hAnsi="Times New Roman" w:cs="Times New Roman"/>
          <w:sz w:val="24"/>
          <w:szCs w:val="24"/>
        </w:rPr>
        <w:t>.1. Осуществлять адвокатскую деятельность на все территории Российской Федерации</w:t>
      </w:r>
      <w:r w:rsidR="002F644A">
        <w:rPr>
          <w:rFonts w:ascii="Times New Roman" w:hAnsi="Times New Roman" w:cs="Times New Roman"/>
          <w:sz w:val="24"/>
          <w:szCs w:val="24"/>
        </w:rPr>
        <w:t>, а также за ее пределами если это не противоречит действующему законодательству РФ и станы на территории которой находится адвокат</w:t>
      </w:r>
      <w:r w:rsidR="00F66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07C" w:rsidRDefault="0082258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607C">
        <w:rPr>
          <w:rFonts w:ascii="Times New Roman" w:hAnsi="Times New Roman" w:cs="Times New Roman"/>
          <w:sz w:val="24"/>
          <w:szCs w:val="24"/>
        </w:rPr>
        <w:t>.</w:t>
      </w:r>
      <w:r w:rsidR="006D2331">
        <w:rPr>
          <w:rFonts w:ascii="Times New Roman" w:hAnsi="Times New Roman" w:cs="Times New Roman"/>
          <w:sz w:val="24"/>
          <w:szCs w:val="24"/>
        </w:rPr>
        <w:t>3</w:t>
      </w:r>
      <w:r w:rsidR="00F6607C">
        <w:rPr>
          <w:rFonts w:ascii="Times New Roman" w:hAnsi="Times New Roman" w:cs="Times New Roman"/>
          <w:sz w:val="24"/>
          <w:szCs w:val="24"/>
        </w:rPr>
        <w:t>.2.  Принимать участие в управлении делами коллегии в порядке, установленном настоящим договором и Уставом коллегии адвокатов.</w:t>
      </w:r>
    </w:p>
    <w:p w:rsidR="004A4E72" w:rsidRDefault="0082258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E72">
        <w:rPr>
          <w:rFonts w:ascii="Times New Roman" w:hAnsi="Times New Roman" w:cs="Times New Roman"/>
          <w:sz w:val="24"/>
          <w:szCs w:val="24"/>
        </w:rPr>
        <w:t>.</w:t>
      </w:r>
      <w:r w:rsidR="006D2331">
        <w:rPr>
          <w:rFonts w:ascii="Times New Roman" w:hAnsi="Times New Roman" w:cs="Times New Roman"/>
          <w:sz w:val="24"/>
          <w:szCs w:val="24"/>
        </w:rPr>
        <w:t>3</w:t>
      </w:r>
      <w:r w:rsidR="004A4E72">
        <w:rPr>
          <w:rFonts w:ascii="Times New Roman" w:hAnsi="Times New Roman" w:cs="Times New Roman"/>
          <w:sz w:val="24"/>
          <w:szCs w:val="24"/>
        </w:rPr>
        <w:t>.</w:t>
      </w:r>
      <w:r w:rsidR="003C5EED">
        <w:rPr>
          <w:rFonts w:ascii="Times New Roman" w:hAnsi="Times New Roman" w:cs="Times New Roman"/>
          <w:sz w:val="24"/>
          <w:szCs w:val="24"/>
        </w:rPr>
        <w:t>3</w:t>
      </w:r>
      <w:r w:rsidR="004A4E72">
        <w:rPr>
          <w:rFonts w:ascii="Times New Roman" w:hAnsi="Times New Roman" w:cs="Times New Roman"/>
          <w:sz w:val="24"/>
          <w:szCs w:val="24"/>
        </w:rPr>
        <w:t xml:space="preserve">. Обжаловать решение органов коллегии, влекущие гражданско-правовые последствия, в случаях и в порядке, которые предусмотрены законом. </w:t>
      </w:r>
    </w:p>
    <w:p w:rsidR="004A4E72" w:rsidRDefault="0082258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E72">
        <w:rPr>
          <w:rFonts w:ascii="Times New Roman" w:hAnsi="Times New Roman" w:cs="Times New Roman"/>
          <w:sz w:val="24"/>
          <w:szCs w:val="24"/>
        </w:rPr>
        <w:t>.</w:t>
      </w:r>
      <w:r w:rsidR="006D2331">
        <w:rPr>
          <w:rFonts w:ascii="Times New Roman" w:hAnsi="Times New Roman" w:cs="Times New Roman"/>
          <w:sz w:val="24"/>
          <w:szCs w:val="24"/>
        </w:rPr>
        <w:t>3</w:t>
      </w:r>
      <w:r w:rsidR="004A4E72">
        <w:rPr>
          <w:rFonts w:ascii="Times New Roman" w:hAnsi="Times New Roman" w:cs="Times New Roman"/>
          <w:sz w:val="24"/>
          <w:szCs w:val="24"/>
        </w:rPr>
        <w:t>.</w:t>
      </w:r>
      <w:r w:rsidR="003C5EED">
        <w:rPr>
          <w:rFonts w:ascii="Times New Roman" w:hAnsi="Times New Roman" w:cs="Times New Roman"/>
          <w:sz w:val="24"/>
          <w:szCs w:val="24"/>
        </w:rPr>
        <w:t>4</w:t>
      </w:r>
      <w:r w:rsidR="004A4E72">
        <w:rPr>
          <w:rFonts w:ascii="Times New Roman" w:hAnsi="Times New Roman" w:cs="Times New Roman"/>
          <w:sz w:val="24"/>
          <w:szCs w:val="24"/>
        </w:rPr>
        <w:t xml:space="preserve">. Требовать, действуя от имени коллегии (пункт 1 статьи 182 ГК РФ).  Возмещения причиненных ей убытков (статья 53.1 ГК РФ) </w:t>
      </w:r>
    </w:p>
    <w:p w:rsidR="004A4E72" w:rsidRDefault="0082258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E72">
        <w:rPr>
          <w:rFonts w:ascii="Times New Roman" w:hAnsi="Times New Roman" w:cs="Times New Roman"/>
          <w:sz w:val="24"/>
          <w:szCs w:val="24"/>
        </w:rPr>
        <w:t>.</w:t>
      </w:r>
      <w:r w:rsidR="00484EC6">
        <w:rPr>
          <w:rFonts w:ascii="Times New Roman" w:hAnsi="Times New Roman" w:cs="Times New Roman"/>
          <w:sz w:val="24"/>
          <w:szCs w:val="24"/>
        </w:rPr>
        <w:t>3</w:t>
      </w:r>
      <w:r w:rsidR="004A4E72">
        <w:rPr>
          <w:rFonts w:ascii="Times New Roman" w:hAnsi="Times New Roman" w:cs="Times New Roman"/>
          <w:sz w:val="24"/>
          <w:szCs w:val="24"/>
        </w:rPr>
        <w:t>.</w:t>
      </w:r>
      <w:r w:rsidR="003C5EED">
        <w:rPr>
          <w:rFonts w:ascii="Times New Roman" w:hAnsi="Times New Roman" w:cs="Times New Roman"/>
          <w:sz w:val="24"/>
          <w:szCs w:val="24"/>
        </w:rPr>
        <w:t>5</w:t>
      </w:r>
      <w:r w:rsidR="004A4E72">
        <w:rPr>
          <w:rFonts w:ascii="Times New Roman" w:hAnsi="Times New Roman" w:cs="Times New Roman"/>
          <w:sz w:val="24"/>
          <w:szCs w:val="24"/>
        </w:rPr>
        <w:t xml:space="preserve">. Приобретать за свой счет имущество для </w:t>
      </w:r>
      <w:r w:rsidR="00484EC6">
        <w:rPr>
          <w:rFonts w:ascii="Times New Roman" w:hAnsi="Times New Roman" w:cs="Times New Roman"/>
          <w:sz w:val="24"/>
          <w:szCs w:val="24"/>
        </w:rPr>
        <w:t>коллегии</w:t>
      </w:r>
      <w:r w:rsidR="004A4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E72" w:rsidRPr="00484EC6" w:rsidRDefault="00484EC6" w:rsidP="005736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C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84EC6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4A4E72" w:rsidRPr="00484EC6">
        <w:rPr>
          <w:rFonts w:ascii="Times New Roman" w:hAnsi="Times New Roman" w:cs="Times New Roman"/>
          <w:b/>
          <w:sz w:val="24"/>
          <w:szCs w:val="24"/>
        </w:rPr>
        <w:t xml:space="preserve"> коллегии адвокатов обязан: </w:t>
      </w:r>
    </w:p>
    <w:p w:rsidR="004A4E72" w:rsidRDefault="004A4E72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4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Соблюд</w:t>
      </w:r>
      <w:r w:rsidR="003F039A">
        <w:rPr>
          <w:rFonts w:ascii="Times New Roman" w:hAnsi="Times New Roman" w:cs="Times New Roman"/>
          <w:sz w:val="24"/>
          <w:szCs w:val="24"/>
        </w:rPr>
        <w:t xml:space="preserve">ать настоящий </w:t>
      </w:r>
      <w:r>
        <w:rPr>
          <w:rFonts w:ascii="Times New Roman" w:hAnsi="Times New Roman" w:cs="Times New Roman"/>
          <w:sz w:val="24"/>
          <w:szCs w:val="24"/>
        </w:rPr>
        <w:t>договор, Устав коллегии адвокатов, Федеральн</w:t>
      </w:r>
      <w:r w:rsidR="003F039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закон от 31.05.2002 г. №63-ФЗ «Об адвокатской деятельности и адвокатуре в Российской Федерации» и др. законодательства Российской Федерации</w:t>
      </w:r>
      <w:r w:rsidR="00752BD6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C72D83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752BD6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865AF4">
        <w:rPr>
          <w:rFonts w:ascii="Times New Roman" w:hAnsi="Times New Roman" w:cs="Times New Roman"/>
          <w:sz w:val="24"/>
          <w:szCs w:val="24"/>
        </w:rPr>
        <w:t>коллегией адвокатов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E72" w:rsidRDefault="004A4E72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4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Уч</w:t>
      </w:r>
      <w:r w:rsidR="003F03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ствовать в образовании имущества коллегии адвокатов в необходимом размере, в порядке, способом и в сроки, которые предусмотрены настоящим договором и Уставом коллегии.</w:t>
      </w:r>
    </w:p>
    <w:p w:rsidR="00E716BE" w:rsidRDefault="004A4E72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4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Не разглашать конфиденциальн</w:t>
      </w:r>
      <w:r w:rsidR="003F039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6BE">
        <w:rPr>
          <w:rFonts w:ascii="Times New Roman" w:hAnsi="Times New Roman" w:cs="Times New Roman"/>
          <w:sz w:val="24"/>
          <w:szCs w:val="24"/>
        </w:rPr>
        <w:t>информацию о деятельности коллегии.</w:t>
      </w:r>
    </w:p>
    <w:p w:rsidR="004A4E72" w:rsidRDefault="00E716BE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4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 Уч</w:t>
      </w:r>
      <w:r w:rsidR="00617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ствовать в</w:t>
      </w:r>
      <w:r w:rsidR="00920617">
        <w:rPr>
          <w:rFonts w:ascii="Times New Roman" w:hAnsi="Times New Roman" w:cs="Times New Roman"/>
          <w:sz w:val="24"/>
          <w:szCs w:val="24"/>
        </w:rPr>
        <w:t xml:space="preserve"> принятии корпоративных решений, без которых коллегия не может продолжать свою деятельность в соответствии с законом, если его участие необходимо для принятия таких решений. </w:t>
      </w:r>
    </w:p>
    <w:p w:rsidR="00920617" w:rsidRDefault="00920617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4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.5 Строго соблюдать адвокатскую тайну. </w:t>
      </w:r>
    </w:p>
    <w:p w:rsidR="00920617" w:rsidRDefault="00920617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84E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.6. Исполнять принятые на себя обязательства и поручения по отношению к коллегии адвокатов и доверителей. </w:t>
      </w:r>
    </w:p>
    <w:p w:rsidR="00484EC6" w:rsidRDefault="00484EC6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3.4.7. Строго соблюдать учет обратившихся доверителей/подзащитных во внутренней программе учета, пользоваться рекламной продукцией коллегии при работе с доверителями/подзащитными в период членства в коллегии и действия настоящего договора, строго вести переговоры с клиентами с корпоративных телефонов предоставленных коллегией адвокатов, в случае нарушения более трех раз настоящего пункта договора </w:t>
      </w:r>
      <w:r w:rsidR="00A22ED1">
        <w:rPr>
          <w:rFonts w:ascii="Times New Roman" w:hAnsi="Times New Roman" w:cs="Times New Roman"/>
          <w:sz w:val="24"/>
          <w:szCs w:val="24"/>
        </w:rPr>
        <w:t xml:space="preserve">по решению Президиума коллегии, адвокат может быть </w:t>
      </w:r>
      <w:r>
        <w:rPr>
          <w:rFonts w:ascii="Times New Roman" w:hAnsi="Times New Roman" w:cs="Times New Roman"/>
          <w:sz w:val="24"/>
          <w:szCs w:val="24"/>
        </w:rPr>
        <w:t xml:space="preserve"> исключ</w:t>
      </w:r>
      <w:r w:rsidR="00A22ED1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из членов Коллегии, с применением к адвокату штрафной санкции указанной в </w:t>
      </w:r>
      <w:r w:rsidRPr="003C5EE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5EED">
        <w:rPr>
          <w:rFonts w:ascii="Times New Roman" w:hAnsi="Times New Roman" w:cs="Times New Roman"/>
          <w:sz w:val="24"/>
          <w:szCs w:val="24"/>
        </w:rPr>
        <w:t>5 Статьи 8 настоящего договора.</w:t>
      </w:r>
      <w:r w:rsidR="003A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ED" w:rsidRDefault="003C5EE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Член Коллегии обязан застраховать свою профессиональную ответственность в любой действующей на территории РФ страховой компании в течении 10 дней со дня принятия решения Президиумом Коллегии о включении адвоката в члены Коллегии и предоставить заверенную адвокатом копию страхового полиса в Президиум Коллегии.</w:t>
      </w:r>
    </w:p>
    <w:p w:rsidR="003C5EED" w:rsidRDefault="003C5EED" w:rsidP="003C5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3.4.9. Член коллегии обязан выбрать в течении 10 (десяти) дней </w:t>
      </w:r>
      <w:r w:rsidRPr="003C5EED">
        <w:rPr>
          <w:rFonts w:ascii="Times New Roman" w:hAnsi="Times New Roman" w:cs="Times New Roman"/>
          <w:sz w:val="24"/>
          <w:szCs w:val="24"/>
        </w:rPr>
        <w:t>со дня принятия решения Президиумом Коллегии о включении адвоката в члены Коллегии</w:t>
      </w:r>
      <w:r>
        <w:rPr>
          <w:rFonts w:ascii="Times New Roman" w:hAnsi="Times New Roman" w:cs="Times New Roman"/>
          <w:sz w:val="24"/>
          <w:szCs w:val="24"/>
        </w:rPr>
        <w:t xml:space="preserve"> из утвержденной </w:t>
      </w:r>
      <w:r w:rsidR="005545E7">
        <w:rPr>
          <w:rFonts w:ascii="Times New Roman" w:hAnsi="Times New Roman" w:cs="Times New Roman"/>
          <w:sz w:val="24"/>
          <w:szCs w:val="24"/>
        </w:rPr>
        <w:t>Общим собранием членов</w:t>
      </w:r>
      <w:r>
        <w:rPr>
          <w:rFonts w:ascii="Times New Roman" w:hAnsi="Times New Roman" w:cs="Times New Roman"/>
          <w:sz w:val="24"/>
          <w:szCs w:val="24"/>
        </w:rPr>
        <w:t xml:space="preserve"> структуры юридическую службу</w:t>
      </w:r>
      <w:r w:rsidR="00705DF1">
        <w:rPr>
          <w:rFonts w:ascii="Times New Roman" w:hAnsi="Times New Roman" w:cs="Times New Roman"/>
          <w:sz w:val="24"/>
          <w:szCs w:val="24"/>
        </w:rPr>
        <w:t xml:space="preserve"> за   которой он будет закреплен в соответствии со своим профессиональным направлением.</w:t>
      </w:r>
    </w:p>
    <w:p w:rsidR="006B48EE" w:rsidRDefault="003A761C" w:rsidP="003C5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3.4.10. Член Коллегии обязан в работе в период действия настоящего договора использовать утвержденный шрифт Коллегией при изготовлении </w:t>
      </w:r>
      <w:r w:rsidR="00DD6929">
        <w:rPr>
          <w:rFonts w:ascii="Times New Roman" w:hAnsi="Times New Roman" w:cs="Times New Roman"/>
          <w:sz w:val="24"/>
          <w:szCs w:val="24"/>
        </w:rPr>
        <w:t>любых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его деятельности</w:t>
      </w:r>
      <w:r w:rsidR="006B48EE" w:rsidRPr="006B48EE">
        <w:t xml:space="preserve"> </w:t>
      </w:r>
      <w:r w:rsidR="006B48EE" w:rsidRPr="006B48EE">
        <w:rPr>
          <w:rFonts w:ascii="Times New Roman" w:hAnsi="Times New Roman" w:cs="Times New Roman"/>
          <w:sz w:val="24"/>
          <w:szCs w:val="24"/>
        </w:rPr>
        <w:t>Futura PT Book</w:t>
      </w:r>
      <w:r w:rsidR="006B48EE">
        <w:rPr>
          <w:rFonts w:ascii="Times New Roman" w:hAnsi="Times New Roman" w:cs="Times New Roman"/>
          <w:sz w:val="24"/>
          <w:szCs w:val="24"/>
        </w:rPr>
        <w:t>.</w:t>
      </w:r>
    </w:p>
    <w:p w:rsidR="003A761C" w:rsidRDefault="003A761C" w:rsidP="003C5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3.4.11. Член коллегии обязан ознакомиться с бренд буком Коллегии и выполнять все отраженные в нем требования, указанные в Приложении №1 к настоящему договору.</w:t>
      </w:r>
    </w:p>
    <w:p w:rsidR="006561C9" w:rsidRDefault="006561C9" w:rsidP="003C5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3.4.12. Член коллегии уведомлен что </w:t>
      </w:r>
      <w:r w:rsidR="00BE629B">
        <w:rPr>
          <w:rFonts w:ascii="Times New Roman" w:hAnsi="Times New Roman" w:cs="Times New Roman"/>
          <w:sz w:val="24"/>
          <w:szCs w:val="24"/>
        </w:rPr>
        <w:t>на в</w:t>
      </w:r>
      <w:r w:rsidR="00A22ED1">
        <w:rPr>
          <w:rFonts w:ascii="Times New Roman" w:hAnsi="Times New Roman" w:cs="Times New Roman"/>
          <w:sz w:val="24"/>
          <w:szCs w:val="24"/>
        </w:rPr>
        <w:t>сех</w:t>
      </w:r>
      <w:r w:rsidR="00BE629B">
        <w:rPr>
          <w:rFonts w:ascii="Times New Roman" w:hAnsi="Times New Roman" w:cs="Times New Roman"/>
          <w:sz w:val="24"/>
          <w:szCs w:val="24"/>
        </w:rPr>
        <w:t xml:space="preserve"> корпоративный телефонах</w:t>
      </w:r>
      <w:r w:rsidR="00A22ED1">
        <w:rPr>
          <w:rFonts w:ascii="Times New Roman" w:hAnsi="Times New Roman" w:cs="Times New Roman"/>
          <w:sz w:val="24"/>
          <w:szCs w:val="24"/>
        </w:rPr>
        <w:t xml:space="preserve"> принадлежащих коллегии адвокатов</w:t>
      </w:r>
      <w:r>
        <w:rPr>
          <w:rFonts w:ascii="Times New Roman" w:hAnsi="Times New Roman" w:cs="Times New Roman"/>
          <w:sz w:val="24"/>
          <w:szCs w:val="24"/>
        </w:rPr>
        <w:t xml:space="preserve"> ведется запись телефонных разговоров, уведомлен что в</w:t>
      </w:r>
      <w:r w:rsidR="00A22ED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телефонные разговоры автоматически поступают во внутреннюю программу учета Коллегии</w:t>
      </w:r>
      <w:r w:rsidR="00BE629B">
        <w:rPr>
          <w:rFonts w:ascii="Times New Roman" w:hAnsi="Times New Roman" w:cs="Times New Roman"/>
          <w:sz w:val="24"/>
          <w:szCs w:val="24"/>
        </w:rPr>
        <w:t>, так же адвокат член коллегии уведомлен что во всех офисах коллегии ведется видео и аудио фиксация.</w:t>
      </w:r>
    </w:p>
    <w:p w:rsidR="00BE629B" w:rsidRPr="00BE629B" w:rsidRDefault="00BE629B" w:rsidP="003C5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3.4.13. Член коллегии дает свое согласие на размещение о нем сведений на официальном сайте коллегии </w:t>
      </w:r>
      <w:r>
        <w:rPr>
          <w:rFonts w:ascii="Times New Roman" w:hAnsi="Times New Roman" w:cs="Times New Roman"/>
          <w:sz w:val="24"/>
          <w:szCs w:val="24"/>
          <w:lang w:val="en-US"/>
        </w:rPr>
        <w:t>legalcentr</w:t>
      </w:r>
      <w:r w:rsidRPr="00BE6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E6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его пребывания в коллегии, так же член коллегии уведомлен что </w:t>
      </w:r>
      <w:r w:rsidR="00DD29FD">
        <w:rPr>
          <w:rFonts w:ascii="Times New Roman" w:hAnsi="Times New Roman" w:cs="Times New Roman"/>
          <w:sz w:val="24"/>
          <w:szCs w:val="24"/>
        </w:rPr>
        <w:t>информация,</w:t>
      </w:r>
      <w:r>
        <w:rPr>
          <w:rFonts w:ascii="Times New Roman" w:hAnsi="Times New Roman" w:cs="Times New Roman"/>
          <w:sz w:val="24"/>
          <w:szCs w:val="24"/>
        </w:rPr>
        <w:t xml:space="preserve"> размещенная на сайте в которой упоминается ФИО адвоката и иная информация, а </w:t>
      </w:r>
      <w:r w:rsidR="00DD29F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фото/</w:t>
      </w:r>
      <w:r w:rsidR="00DD6929">
        <w:rPr>
          <w:rFonts w:ascii="Times New Roman" w:hAnsi="Times New Roman" w:cs="Times New Roman"/>
          <w:sz w:val="24"/>
          <w:szCs w:val="24"/>
        </w:rPr>
        <w:t>видео в</w:t>
      </w:r>
      <w:r>
        <w:rPr>
          <w:rFonts w:ascii="Times New Roman" w:hAnsi="Times New Roman" w:cs="Times New Roman"/>
          <w:sz w:val="24"/>
          <w:szCs w:val="24"/>
        </w:rPr>
        <w:t xml:space="preserve"> период его пребывания в Коллегии</w:t>
      </w:r>
      <w:r w:rsidR="00A22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D1" w:rsidRDefault="00246ED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617F7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коллегии адвокатов вправе пользоваться другими правами и нести другие обязанности в соответствии с действующим законодательством Российской Федерации и положениями настоящего договора и устава коллегии адвокатов.  </w:t>
      </w:r>
    </w:p>
    <w:p w:rsidR="004A4E72" w:rsidRDefault="004A4E72" w:rsidP="00246ED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6ED1" w:rsidRPr="003A761C" w:rsidRDefault="00246ED1" w:rsidP="00C21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84EC6" w:rsidRPr="003A761C">
        <w:rPr>
          <w:rFonts w:ascii="Times New Roman" w:hAnsi="Times New Roman" w:cs="Times New Roman"/>
          <w:b/>
          <w:sz w:val="24"/>
          <w:szCs w:val="24"/>
        </w:rPr>
        <w:t>3</w:t>
      </w:r>
      <w:r w:rsidR="0082258D" w:rsidRPr="003A761C">
        <w:rPr>
          <w:rFonts w:ascii="Times New Roman" w:hAnsi="Times New Roman" w:cs="Times New Roman"/>
          <w:b/>
          <w:sz w:val="24"/>
          <w:szCs w:val="24"/>
        </w:rPr>
        <w:t>. Орган</w:t>
      </w:r>
      <w:r w:rsidRPr="003A761C">
        <w:rPr>
          <w:rFonts w:ascii="Times New Roman" w:hAnsi="Times New Roman" w:cs="Times New Roman"/>
          <w:b/>
          <w:sz w:val="24"/>
          <w:szCs w:val="24"/>
        </w:rPr>
        <w:t xml:space="preserve"> управления коллегами</w:t>
      </w:r>
    </w:p>
    <w:p w:rsidR="00246ED1" w:rsidRDefault="00246ED1" w:rsidP="00F87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ED1" w:rsidRDefault="0082258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6ED1">
        <w:rPr>
          <w:rFonts w:ascii="Times New Roman" w:hAnsi="Times New Roman" w:cs="Times New Roman"/>
          <w:sz w:val="24"/>
          <w:szCs w:val="24"/>
        </w:rPr>
        <w:t xml:space="preserve">. </w:t>
      </w:r>
      <w:r w:rsidR="005545E7">
        <w:rPr>
          <w:rFonts w:ascii="Times New Roman" w:hAnsi="Times New Roman" w:cs="Times New Roman"/>
          <w:sz w:val="24"/>
          <w:szCs w:val="24"/>
        </w:rPr>
        <w:t>Постоянно д</w:t>
      </w:r>
      <w:r w:rsidR="00246ED1">
        <w:rPr>
          <w:rFonts w:ascii="Times New Roman" w:hAnsi="Times New Roman" w:cs="Times New Roman"/>
          <w:sz w:val="24"/>
          <w:szCs w:val="24"/>
        </w:rPr>
        <w:t xml:space="preserve">ействующим </w:t>
      </w:r>
      <w:r w:rsidR="005545E7">
        <w:rPr>
          <w:rFonts w:ascii="Times New Roman" w:hAnsi="Times New Roman" w:cs="Times New Roman"/>
          <w:sz w:val="24"/>
          <w:szCs w:val="24"/>
        </w:rPr>
        <w:t>коллегиальн</w:t>
      </w:r>
      <w:r w:rsidR="00A22ED1">
        <w:rPr>
          <w:rFonts w:ascii="Times New Roman" w:hAnsi="Times New Roman" w:cs="Times New Roman"/>
          <w:sz w:val="24"/>
          <w:szCs w:val="24"/>
        </w:rPr>
        <w:t>ым</w:t>
      </w:r>
      <w:r w:rsidR="00246ED1">
        <w:rPr>
          <w:rFonts w:ascii="Times New Roman" w:hAnsi="Times New Roman" w:cs="Times New Roman"/>
          <w:sz w:val="24"/>
          <w:szCs w:val="24"/>
        </w:rPr>
        <w:t xml:space="preserve"> исполнительным органом коллегии явля</w:t>
      </w:r>
      <w:r w:rsidR="00617F73">
        <w:rPr>
          <w:rFonts w:ascii="Times New Roman" w:hAnsi="Times New Roman" w:cs="Times New Roman"/>
          <w:sz w:val="24"/>
          <w:szCs w:val="24"/>
        </w:rPr>
        <w:t>е</w:t>
      </w:r>
      <w:r w:rsidR="00246ED1">
        <w:rPr>
          <w:rFonts w:ascii="Times New Roman" w:hAnsi="Times New Roman" w:cs="Times New Roman"/>
          <w:sz w:val="24"/>
          <w:szCs w:val="24"/>
        </w:rPr>
        <w:t xml:space="preserve">тся </w:t>
      </w:r>
      <w:r w:rsidR="00705DF1">
        <w:rPr>
          <w:rFonts w:ascii="Times New Roman" w:hAnsi="Times New Roman" w:cs="Times New Roman"/>
          <w:sz w:val="24"/>
          <w:szCs w:val="24"/>
        </w:rPr>
        <w:t>Президиум Коллегии и</w:t>
      </w:r>
      <w:r w:rsidR="005545E7"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является</w:t>
      </w:r>
      <w:r w:rsidR="00705DF1">
        <w:rPr>
          <w:rFonts w:ascii="Times New Roman" w:hAnsi="Times New Roman" w:cs="Times New Roman"/>
          <w:sz w:val="24"/>
          <w:szCs w:val="24"/>
        </w:rPr>
        <w:t xml:space="preserve"> Председатель Президиума</w:t>
      </w:r>
      <w:r w:rsidR="00246ED1">
        <w:rPr>
          <w:rFonts w:ascii="Times New Roman" w:hAnsi="Times New Roman" w:cs="Times New Roman"/>
          <w:sz w:val="24"/>
          <w:szCs w:val="24"/>
        </w:rPr>
        <w:t xml:space="preserve">, который избирается </w:t>
      </w:r>
      <w:r w:rsidR="00705DF1">
        <w:rPr>
          <w:rFonts w:ascii="Times New Roman" w:hAnsi="Times New Roman" w:cs="Times New Roman"/>
          <w:sz w:val="24"/>
          <w:szCs w:val="24"/>
        </w:rPr>
        <w:t xml:space="preserve">на </w:t>
      </w:r>
      <w:r w:rsidR="005545E7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DD29FD">
        <w:rPr>
          <w:rFonts w:ascii="Times New Roman" w:hAnsi="Times New Roman" w:cs="Times New Roman"/>
          <w:sz w:val="24"/>
          <w:szCs w:val="24"/>
        </w:rPr>
        <w:t>собрании членов</w:t>
      </w:r>
      <w:r w:rsidR="00A22ED1">
        <w:rPr>
          <w:rFonts w:ascii="Times New Roman" w:hAnsi="Times New Roman" w:cs="Times New Roman"/>
          <w:sz w:val="24"/>
          <w:szCs w:val="24"/>
        </w:rPr>
        <w:t xml:space="preserve"> коллегии, постоянно действующим высшим органом управления является – Общее собрание членов Коллегии.</w:t>
      </w:r>
    </w:p>
    <w:p w:rsidR="00246ED1" w:rsidRDefault="00246ED1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ED1" w:rsidRPr="003A761C" w:rsidRDefault="00246ED1" w:rsidP="00246E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84EC6" w:rsidRPr="003A761C">
        <w:rPr>
          <w:rFonts w:ascii="Times New Roman" w:hAnsi="Times New Roman" w:cs="Times New Roman"/>
          <w:b/>
          <w:sz w:val="24"/>
          <w:szCs w:val="24"/>
        </w:rPr>
        <w:t>4</w:t>
      </w:r>
      <w:r w:rsidRPr="003A761C">
        <w:rPr>
          <w:rFonts w:ascii="Times New Roman" w:hAnsi="Times New Roman" w:cs="Times New Roman"/>
          <w:b/>
          <w:sz w:val="24"/>
          <w:szCs w:val="24"/>
        </w:rPr>
        <w:t>. Принципы деятельности коллегии адвокатов.</w:t>
      </w:r>
    </w:p>
    <w:p w:rsidR="005736DC" w:rsidRDefault="005736DC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2E8" w:rsidRDefault="0082258D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F22E8">
        <w:rPr>
          <w:rFonts w:ascii="Times New Roman" w:hAnsi="Times New Roman" w:cs="Times New Roman"/>
          <w:sz w:val="24"/>
          <w:szCs w:val="24"/>
        </w:rPr>
        <w:t xml:space="preserve"> Коллегия адвокатов действует на основе принципов законности, независимости, самоуправления, корпоративности, а также принципа равноправия адвокатов, руководствуясь, Конституцией Российский Федерации, Федеральным законом от 31.05.2002 г. №63-ФЗ «Об адвокатской деятельности и адвокатуре в Российский Федерации», другими федеральными законами, принимаемыми в соответствии с федеральном законом, нормативными правовыми актами Правительства Российской Федерации и федеральных органов исполнительной власти, регулирующими указанную деятельность, а также принимаемыми в пределах полномочий, установленных Федеральным законом от 31.05.2002 г. № 63-ФЗ «Об адвокатской деятельности и </w:t>
      </w:r>
      <w:r w:rsidR="009C3C53">
        <w:rPr>
          <w:rFonts w:ascii="Times New Roman" w:hAnsi="Times New Roman" w:cs="Times New Roman"/>
          <w:sz w:val="24"/>
          <w:szCs w:val="24"/>
        </w:rPr>
        <w:t>адвокатуре</w:t>
      </w:r>
      <w:r w:rsidR="00CF22E8">
        <w:rPr>
          <w:rFonts w:ascii="Times New Roman" w:hAnsi="Times New Roman" w:cs="Times New Roman"/>
          <w:sz w:val="24"/>
          <w:szCs w:val="24"/>
        </w:rPr>
        <w:t xml:space="preserve"> в Российской Федерации», законами и иными </w:t>
      </w:r>
      <w:r w:rsidR="009C3C5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субъектов Российской федерации, положениями настоящего Учредительного договора и Устава коллегии адвокатов. </w:t>
      </w:r>
    </w:p>
    <w:p w:rsidR="009C3C53" w:rsidRDefault="0082258D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4EC6">
        <w:rPr>
          <w:rFonts w:ascii="Times New Roman" w:hAnsi="Times New Roman" w:cs="Times New Roman"/>
          <w:sz w:val="24"/>
          <w:szCs w:val="24"/>
        </w:rPr>
        <w:t xml:space="preserve"> Член</w:t>
      </w:r>
      <w:r w:rsidR="009C3C53">
        <w:rPr>
          <w:rFonts w:ascii="Times New Roman" w:hAnsi="Times New Roman" w:cs="Times New Roman"/>
          <w:sz w:val="24"/>
          <w:szCs w:val="24"/>
        </w:rPr>
        <w:t xml:space="preserve"> коллегии адвокатов принима</w:t>
      </w:r>
      <w:r w:rsidR="00484EC6">
        <w:rPr>
          <w:rFonts w:ascii="Times New Roman" w:hAnsi="Times New Roman" w:cs="Times New Roman"/>
          <w:sz w:val="24"/>
          <w:szCs w:val="24"/>
        </w:rPr>
        <w:t>е</w:t>
      </w:r>
      <w:r w:rsidR="009C3C53">
        <w:rPr>
          <w:rFonts w:ascii="Times New Roman" w:hAnsi="Times New Roman" w:cs="Times New Roman"/>
          <w:sz w:val="24"/>
          <w:szCs w:val="24"/>
        </w:rPr>
        <w:t xml:space="preserve">т участие в работе коллегии адвокатов в следующих формах: </w:t>
      </w:r>
    </w:p>
    <w:p w:rsidR="009C3C53" w:rsidRDefault="009C3C53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Проведение консультаци</w:t>
      </w:r>
      <w:r w:rsidR="00617F7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выдача справок по правовым вопросам, как в устной, так и в письменной формах. </w:t>
      </w:r>
    </w:p>
    <w:p w:rsidR="009C3C53" w:rsidRDefault="009C3C53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Составление заявлений, жалоб, ходатайств и других документов правового характера.</w:t>
      </w:r>
    </w:p>
    <w:p w:rsidR="00BD01CE" w:rsidRDefault="00BD01CE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</w:t>
      </w:r>
      <w:r w:rsidR="00617F73">
        <w:rPr>
          <w:rFonts w:ascii="Times New Roman" w:hAnsi="Times New Roman" w:cs="Times New Roman"/>
          <w:sz w:val="24"/>
          <w:szCs w:val="24"/>
        </w:rPr>
        <w:t>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интересов доверителя в конституционном судопроизводстве.</w:t>
      </w:r>
    </w:p>
    <w:p w:rsidR="009C3C53" w:rsidRDefault="00BD01CE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Участие в качестве представителя доверителя в гражданском и административном судопроизводстве.  </w:t>
      </w:r>
      <w:r w:rsidR="009C3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CE" w:rsidRDefault="00BD01CE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Участие в качестве представителя или защитника доверителя в уголовном судопроизводстве </w:t>
      </w:r>
      <w:r w:rsidR="002B721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 делам об административных правонарушениях. </w:t>
      </w:r>
    </w:p>
    <w:p w:rsidR="00BD01CE" w:rsidRDefault="00CB0059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Участие в качестве представителя доверителя в </w:t>
      </w:r>
      <w:r w:rsidR="00061C98">
        <w:rPr>
          <w:rFonts w:ascii="Times New Roman" w:hAnsi="Times New Roman" w:cs="Times New Roman"/>
          <w:sz w:val="24"/>
          <w:szCs w:val="24"/>
        </w:rPr>
        <w:t>разбирательстве</w:t>
      </w:r>
      <w:r>
        <w:rPr>
          <w:rFonts w:ascii="Times New Roman" w:hAnsi="Times New Roman" w:cs="Times New Roman"/>
          <w:sz w:val="24"/>
          <w:szCs w:val="24"/>
        </w:rPr>
        <w:t xml:space="preserve"> дел в третейском суде, </w:t>
      </w:r>
      <w:r w:rsidR="00061C98">
        <w:rPr>
          <w:rFonts w:ascii="Times New Roman" w:hAnsi="Times New Roman" w:cs="Times New Roman"/>
          <w:sz w:val="24"/>
          <w:szCs w:val="24"/>
        </w:rPr>
        <w:t>международном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коммерческом арбитраже (</w:t>
      </w:r>
      <w:r w:rsidR="00061C98">
        <w:rPr>
          <w:rFonts w:ascii="Times New Roman" w:hAnsi="Times New Roman" w:cs="Times New Roman"/>
          <w:sz w:val="24"/>
          <w:szCs w:val="24"/>
        </w:rPr>
        <w:t>суде)</w:t>
      </w:r>
      <w:r w:rsidR="00C72D83">
        <w:rPr>
          <w:rFonts w:ascii="Times New Roman" w:hAnsi="Times New Roman" w:cs="Times New Roman"/>
          <w:sz w:val="24"/>
          <w:szCs w:val="24"/>
        </w:rPr>
        <w:t>, в европейском суде по правам человека (ЕСПЧ)</w:t>
      </w:r>
      <w:r w:rsidR="00061C9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иных </w:t>
      </w:r>
      <w:r w:rsidR="00061C98">
        <w:rPr>
          <w:rFonts w:ascii="Times New Roman" w:hAnsi="Times New Roman" w:cs="Times New Roman"/>
          <w:sz w:val="24"/>
          <w:szCs w:val="24"/>
        </w:rPr>
        <w:t xml:space="preserve">органах разрешения конфликтов. </w:t>
      </w:r>
    </w:p>
    <w:p w:rsidR="00061C98" w:rsidRDefault="00061C98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Представление интересов доверителя в органах государственной власти, органах местного самоуправления, общественных объединениях и иных организациях. </w:t>
      </w:r>
    </w:p>
    <w:p w:rsidR="00061C98" w:rsidRDefault="00061C98" w:rsidP="00CF2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Представление интересов доверителя в органах государственной власти,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 Российский Федерации.</w:t>
      </w:r>
    </w:p>
    <w:p w:rsidR="00DB660E" w:rsidRDefault="00061C98" w:rsidP="00DB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Участие в качестве</w:t>
      </w:r>
      <w:r w:rsidR="00DB660E">
        <w:rPr>
          <w:rFonts w:ascii="Times New Roman" w:hAnsi="Times New Roman" w:cs="Times New Roman"/>
          <w:sz w:val="24"/>
          <w:szCs w:val="24"/>
        </w:rPr>
        <w:t xml:space="preserve"> представителя доверителя в исполнительном производстве, а также при исполнении уголовного наказания.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60E" w:rsidRDefault="00DB660E" w:rsidP="00DB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Выступление в качестве представите</w:t>
      </w:r>
      <w:r w:rsidR="0037527E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доверителя в налоговых правоотношениях. </w:t>
      </w:r>
    </w:p>
    <w:p w:rsidR="00DB660E" w:rsidRDefault="00DB660E" w:rsidP="00DB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Оказание иной юридической помощи не запрещённой законом. </w:t>
      </w:r>
    </w:p>
    <w:p w:rsidR="00DB660E" w:rsidRDefault="00DB660E" w:rsidP="00DB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Участие в работе постоянно и временно действующих органов коллегии адвокатов.</w:t>
      </w:r>
    </w:p>
    <w:p w:rsidR="00DB660E" w:rsidRDefault="00DB660E" w:rsidP="00DB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Участие в подготовке и проведении адвокатских семинаров, выступлении с докладами на научные темы и по вопросам законодательства и судебной практики, принимают участие в обучении молодых адвокатов и стажеров.</w:t>
      </w:r>
    </w:p>
    <w:p w:rsidR="00DB660E" w:rsidRDefault="00DB660E" w:rsidP="00DB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Участие в дежурствах в </w:t>
      </w:r>
      <w:r w:rsidR="006C05A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графиком, составленным и </w:t>
      </w:r>
      <w:r w:rsidR="006C05AF">
        <w:rPr>
          <w:rFonts w:ascii="Times New Roman" w:hAnsi="Times New Roman" w:cs="Times New Roman"/>
          <w:sz w:val="24"/>
          <w:szCs w:val="24"/>
        </w:rPr>
        <w:t>утвержденн</w:t>
      </w:r>
      <w:r w:rsidR="00617F73">
        <w:rPr>
          <w:rFonts w:ascii="Times New Roman" w:hAnsi="Times New Roman" w:cs="Times New Roman"/>
          <w:sz w:val="24"/>
          <w:szCs w:val="24"/>
        </w:rPr>
        <w:t>ы</w:t>
      </w:r>
      <w:r w:rsidR="006C05AF">
        <w:rPr>
          <w:rFonts w:ascii="Times New Roman" w:hAnsi="Times New Roman" w:cs="Times New Roman"/>
          <w:sz w:val="24"/>
          <w:szCs w:val="24"/>
        </w:rPr>
        <w:t xml:space="preserve">м </w:t>
      </w:r>
      <w:r w:rsidR="00705DF1">
        <w:rPr>
          <w:rFonts w:ascii="Times New Roman" w:hAnsi="Times New Roman" w:cs="Times New Roman"/>
          <w:sz w:val="24"/>
          <w:szCs w:val="24"/>
        </w:rPr>
        <w:t>Президиумом Коллегии</w:t>
      </w:r>
      <w:r w:rsidR="006C05AF">
        <w:rPr>
          <w:rFonts w:ascii="Times New Roman" w:hAnsi="Times New Roman" w:cs="Times New Roman"/>
          <w:sz w:val="24"/>
          <w:szCs w:val="24"/>
        </w:rPr>
        <w:t xml:space="preserve"> адвокатов</w:t>
      </w:r>
      <w:r w:rsidR="00C72D83">
        <w:rPr>
          <w:rFonts w:ascii="Times New Roman" w:hAnsi="Times New Roman" w:cs="Times New Roman"/>
          <w:sz w:val="24"/>
          <w:szCs w:val="24"/>
        </w:rPr>
        <w:t xml:space="preserve">, а </w:t>
      </w:r>
      <w:r w:rsidR="006B48EE">
        <w:rPr>
          <w:rFonts w:ascii="Times New Roman" w:hAnsi="Times New Roman" w:cs="Times New Roman"/>
          <w:sz w:val="24"/>
          <w:szCs w:val="24"/>
        </w:rPr>
        <w:t>также</w:t>
      </w:r>
      <w:r w:rsidR="00C72D83">
        <w:rPr>
          <w:rFonts w:ascii="Times New Roman" w:hAnsi="Times New Roman" w:cs="Times New Roman"/>
          <w:sz w:val="24"/>
          <w:szCs w:val="24"/>
        </w:rPr>
        <w:t xml:space="preserve"> руководителем филиала (руководителями филиалов)</w:t>
      </w:r>
      <w:r w:rsidR="006C05AF">
        <w:rPr>
          <w:rFonts w:ascii="Times New Roman" w:hAnsi="Times New Roman" w:cs="Times New Roman"/>
          <w:sz w:val="24"/>
          <w:szCs w:val="24"/>
        </w:rPr>
        <w:t>.</w:t>
      </w:r>
    </w:p>
    <w:p w:rsidR="006C05AF" w:rsidRDefault="006C05AF" w:rsidP="00DB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2.15. Участие в иной работе, распределяемой и поручаемой адвокату (члену коллегии адвокатов) органами управления адвока</w:t>
      </w:r>
      <w:r w:rsidR="00A22ED1">
        <w:rPr>
          <w:rFonts w:ascii="Times New Roman" w:hAnsi="Times New Roman" w:cs="Times New Roman"/>
          <w:sz w:val="24"/>
          <w:szCs w:val="24"/>
        </w:rPr>
        <w:t xml:space="preserve">тским образованием, а </w:t>
      </w:r>
      <w:r w:rsidR="002B7212">
        <w:rPr>
          <w:rFonts w:ascii="Times New Roman" w:hAnsi="Times New Roman" w:cs="Times New Roman"/>
          <w:sz w:val="24"/>
          <w:szCs w:val="24"/>
        </w:rPr>
        <w:t>также</w:t>
      </w:r>
      <w:r w:rsidR="00A22ED1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2B7212">
        <w:rPr>
          <w:rFonts w:ascii="Times New Roman" w:hAnsi="Times New Roman" w:cs="Times New Roman"/>
          <w:sz w:val="24"/>
          <w:szCs w:val="24"/>
        </w:rPr>
        <w:t>в иной работе,</w:t>
      </w:r>
      <w:r w:rsidR="00A22ED1">
        <w:rPr>
          <w:rFonts w:ascii="Times New Roman" w:hAnsi="Times New Roman" w:cs="Times New Roman"/>
          <w:sz w:val="24"/>
          <w:szCs w:val="24"/>
        </w:rPr>
        <w:t xml:space="preserve"> не противоречащей требованиям действующего законодательства.</w:t>
      </w:r>
    </w:p>
    <w:p w:rsidR="00484EC6" w:rsidRDefault="00484EC6" w:rsidP="00DB6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Рекомендованная стоимость работы члена коллегии отражена во внутренней программе учета.</w:t>
      </w:r>
    </w:p>
    <w:p w:rsidR="006C05AF" w:rsidRDefault="006C05AF" w:rsidP="006C05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05AF" w:rsidRPr="003A761C" w:rsidRDefault="006C05AF" w:rsidP="006C05A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84EC6" w:rsidRPr="003A761C">
        <w:rPr>
          <w:rFonts w:ascii="Times New Roman" w:hAnsi="Times New Roman" w:cs="Times New Roman"/>
          <w:b/>
          <w:sz w:val="24"/>
          <w:szCs w:val="24"/>
        </w:rPr>
        <w:t>5</w:t>
      </w:r>
      <w:r w:rsidRPr="003A761C">
        <w:rPr>
          <w:rFonts w:ascii="Times New Roman" w:hAnsi="Times New Roman" w:cs="Times New Roman"/>
          <w:b/>
          <w:sz w:val="24"/>
          <w:szCs w:val="24"/>
        </w:rPr>
        <w:t>. Порядок и условия адвокатской деятельности член</w:t>
      </w:r>
      <w:r w:rsidR="00484EC6" w:rsidRPr="003A761C">
        <w:rPr>
          <w:rFonts w:ascii="Times New Roman" w:hAnsi="Times New Roman" w:cs="Times New Roman"/>
          <w:b/>
          <w:sz w:val="24"/>
          <w:szCs w:val="24"/>
        </w:rPr>
        <w:t>а</w:t>
      </w:r>
      <w:r w:rsidRPr="003A761C">
        <w:rPr>
          <w:rFonts w:ascii="Times New Roman" w:hAnsi="Times New Roman" w:cs="Times New Roman"/>
          <w:b/>
          <w:sz w:val="24"/>
          <w:szCs w:val="24"/>
        </w:rPr>
        <w:t xml:space="preserve"> коллегии адвокатов.</w:t>
      </w:r>
    </w:p>
    <w:p w:rsidR="006C05AF" w:rsidRDefault="006C05AF" w:rsidP="006C05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05AF" w:rsidRDefault="006C05AF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Адвокатская деятельность осуществляется на основе соглашения между адвокатом и доверителем. Соглашение на оказание юридической помощи в коллегии адвокатов заключается между адвокатом и доверителем и регистрируется в документах коллегии адвокатов.</w:t>
      </w:r>
      <w:r w:rsidR="00484EC6">
        <w:rPr>
          <w:rFonts w:ascii="Times New Roman" w:hAnsi="Times New Roman" w:cs="Times New Roman"/>
          <w:sz w:val="24"/>
          <w:szCs w:val="24"/>
        </w:rPr>
        <w:t xml:space="preserve"> Форма соглашения утверждена, рекомендована к использованию и размещена во внутренней программе учета в общем доступе для членов коллегии.</w:t>
      </w:r>
    </w:p>
    <w:p w:rsidR="00713EA4" w:rsidRDefault="006C05AF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</w:t>
      </w:r>
      <w:r w:rsidR="00617F73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лицу. </w:t>
      </w:r>
      <w:r w:rsidR="00C72D83">
        <w:rPr>
          <w:rFonts w:ascii="Times New Roman" w:hAnsi="Times New Roman" w:cs="Times New Roman"/>
          <w:sz w:val="24"/>
          <w:szCs w:val="24"/>
        </w:rPr>
        <w:t xml:space="preserve">Адвокат обязан использовать при заключении соглашения фирменный бланк коллегии с реквизитами. </w:t>
      </w:r>
    </w:p>
    <w:p w:rsidR="006C05AF" w:rsidRDefault="00713EA4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расторжения соглашения об оказании юридической помощи регулируется Гражданским кодексом Российской </w:t>
      </w:r>
      <w:r w:rsidR="00617F7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617F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предусмотренными Федеральными законом от 32.05.2002 г. № 63-ФЗ «Об адвокатской деятельности и адвокатуре в Российской Федерации». </w:t>
      </w:r>
    </w:p>
    <w:p w:rsidR="00713EA4" w:rsidRDefault="00713EA4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Адвокат независимо от того, в какой региональн</w:t>
      </w:r>
      <w:r w:rsidR="00617F7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реестр внесены сведения о нем, вправе заключить соглашение с доверителем независимо от места жительства или места нахождения последнего. </w:t>
      </w:r>
    </w:p>
    <w:p w:rsidR="00713EA4" w:rsidRDefault="00713EA4" w:rsidP="00F87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соглашении обязательно указывается: </w:t>
      </w:r>
    </w:p>
    <w:p w:rsidR="00713EA4" w:rsidRDefault="00713EA4" w:rsidP="00713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адвокат (адвокаты), принявший (принявшие) исполнение поручения в качестве поверенного (поверенных), а также его (их) принадлежность к адвокатскому образовани</w:t>
      </w:r>
      <w:r w:rsidR="00617F7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адвокатск</w:t>
      </w:r>
      <w:r w:rsidR="00617F7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палате;</w:t>
      </w:r>
    </w:p>
    <w:p w:rsidR="00713EA4" w:rsidRDefault="00713EA4" w:rsidP="00713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предмет поручения;</w:t>
      </w:r>
    </w:p>
    <w:p w:rsidR="00713EA4" w:rsidRDefault="00206743" w:rsidP="00713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13EA4">
        <w:rPr>
          <w:rFonts w:ascii="Times New Roman" w:hAnsi="Times New Roman" w:cs="Times New Roman"/>
          <w:sz w:val="24"/>
          <w:szCs w:val="24"/>
        </w:rPr>
        <w:t xml:space="preserve">условия и размер выплаты </w:t>
      </w:r>
      <w:r w:rsidR="00CA0170">
        <w:rPr>
          <w:rFonts w:ascii="Times New Roman" w:hAnsi="Times New Roman" w:cs="Times New Roman"/>
          <w:sz w:val="24"/>
          <w:szCs w:val="24"/>
        </w:rPr>
        <w:t>доверителем вознаграждения за оказываемую юридическую помощь либо указание на то, что юридическая помощь оказывается доверителю бесплатно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572D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r w:rsidR="004572DB">
        <w:rPr>
          <w:rFonts w:ascii="Times New Roman" w:hAnsi="Times New Roman" w:cs="Times New Roman"/>
          <w:sz w:val="24"/>
          <w:szCs w:val="24"/>
        </w:rPr>
        <w:t xml:space="preserve">«О бесплатной юридической помощи в Российской Федерации» </w:t>
      </w:r>
    </w:p>
    <w:p w:rsidR="004572DB" w:rsidRDefault="004572DB" w:rsidP="00713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и размер компенсации расходов адвоката (адвокатов), связанных с исполнением поручения, за исключением случаев, когда юридическ</w:t>
      </w:r>
      <w:r w:rsidR="00617F7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помощь оказывается доверителю бесплатно в соответствии с Федеральным законом «О бесплатной юридической помощи в Российской Федерации»;</w:t>
      </w:r>
    </w:p>
    <w:p w:rsidR="004572DB" w:rsidRDefault="004572DB" w:rsidP="00713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размер и характер ответственности адвоката (адвокатов), принявшего (принявших) исполнение поручения.</w:t>
      </w:r>
    </w:p>
    <w:p w:rsidR="00CB60E9" w:rsidRDefault="00484EC6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258D">
        <w:rPr>
          <w:rFonts w:ascii="Times New Roman" w:hAnsi="Times New Roman" w:cs="Times New Roman"/>
          <w:sz w:val="24"/>
          <w:szCs w:val="24"/>
        </w:rPr>
        <w:t>.</w:t>
      </w:r>
      <w:r w:rsidR="004572DB">
        <w:rPr>
          <w:rFonts w:ascii="Times New Roman" w:hAnsi="Times New Roman" w:cs="Times New Roman"/>
          <w:sz w:val="24"/>
          <w:szCs w:val="24"/>
        </w:rPr>
        <w:t xml:space="preserve"> Право адвоката на вознаграждение и компенсацию расходов, связанных с исполнением </w:t>
      </w:r>
      <w:r w:rsidR="00CB60E9">
        <w:rPr>
          <w:rFonts w:ascii="Times New Roman" w:hAnsi="Times New Roman" w:cs="Times New Roman"/>
          <w:sz w:val="24"/>
          <w:szCs w:val="24"/>
        </w:rPr>
        <w:t>поручения,</w:t>
      </w:r>
      <w:r w:rsidR="004572DB">
        <w:rPr>
          <w:rFonts w:ascii="Times New Roman" w:hAnsi="Times New Roman" w:cs="Times New Roman"/>
          <w:sz w:val="24"/>
          <w:szCs w:val="24"/>
        </w:rPr>
        <w:t xml:space="preserve"> не может </w:t>
      </w:r>
      <w:r w:rsidR="00CB60E9">
        <w:rPr>
          <w:rFonts w:ascii="Times New Roman" w:hAnsi="Times New Roman" w:cs="Times New Roman"/>
          <w:sz w:val="24"/>
          <w:szCs w:val="24"/>
        </w:rPr>
        <w:t xml:space="preserve">переуступлено третьим лицам без специального согласия на то доверителя. </w:t>
      </w:r>
    </w:p>
    <w:p w:rsidR="004572DB" w:rsidRDefault="00CB60E9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Вознаграждение, выплачиваемое адвокату доверителем, и (или) компенсация адвокату расходов, связанных с исполнением поручения, подлежит обязательному внесению в кассу соответствующего адвокатского   образования либо перечислению на расчетный счет адвокатского образования в порядке и срок</w:t>
      </w:r>
      <w:r w:rsidR="00617F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которые предусмотрены соглашением. </w:t>
      </w:r>
    </w:p>
    <w:p w:rsidR="00CB60E9" w:rsidRDefault="00CB60E9" w:rsidP="00F87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В случаях, предусмотренных федеральным законом, адвокат должен иметь ордер на исполнение поручения, выдаваемый соответствующим </w:t>
      </w:r>
      <w:r w:rsidR="00CE243D">
        <w:rPr>
          <w:rFonts w:ascii="Times New Roman" w:hAnsi="Times New Roman" w:cs="Times New Roman"/>
          <w:sz w:val="24"/>
          <w:szCs w:val="24"/>
        </w:rPr>
        <w:t xml:space="preserve">адвокатским образованием. Форма ордера утверждается федеральным органом юстиции. В иных случаях адвокат представляет доверителя на основании доверенности. Никто не вправе требовать от адвоката и его доверителя предъявление соглашения об оказании юридической помощи (далее также- соглашение) для вступления адвоката в дело. </w:t>
      </w:r>
    </w:p>
    <w:p w:rsidR="00CE243D" w:rsidRDefault="00CE243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Адвокат во взаимоотношениях с клиентами действует от своего имени и несет личную ответственность перед доверителем за качество выполненных им услуг. </w:t>
      </w:r>
    </w:p>
    <w:p w:rsidR="00CE243D" w:rsidRDefault="00CE243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Члены коллегии адвокатов не отвечают по обязательствам коллегии, а коллегия не отвечает по обязательствам своих членов. </w:t>
      </w:r>
    </w:p>
    <w:p w:rsidR="0082258D" w:rsidRDefault="0082258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случае возврата Доверителю Адвокатом суммы гонорара/частичного возмещения суммы гонорара, удержанные Коллегией </w:t>
      </w:r>
      <w:r w:rsidR="003A761C">
        <w:rPr>
          <w:rFonts w:ascii="Times New Roman" w:hAnsi="Times New Roman" w:cs="Times New Roman"/>
          <w:sz w:val="24"/>
          <w:szCs w:val="24"/>
        </w:rPr>
        <w:t>взносы,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Уставом </w:t>
      </w:r>
      <w:r w:rsidR="003A761C">
        <w:rPr>
          <w:rFonts w:ascii="Times New Roman" w:hAnsi="Times New Roman" w:cs="Times New Roman"/>
          <w:sz w:val="24"/>
          <w:szCs w:val="24"/>
        </w:rPr>
        <w:t>возврату,</w:t>
      </w:r>
      <w:r>
        <w:rPr>
          <w:rFonts w:ascii="Times New Roman" w:hAnsi="Times New Roman" w:cs="Times New Roman"/>
          <w:sz w:val="24"/>
          <w:szCs w:val="24"/>
        </w:rPr>
        <w:t xml:space="preserve"> не подлежат.</w:t>
      </w:r>
    </w:p>
    <w:p w:rsidR="0082258D" w:rsidRDefault="0082258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11.Адвокат обязан после заключения соглашения с доверителем/подзащитным внести сведения о доверителе в электронную внутреннюю </w:t>
      </w:r>
      <w:r w:rsidR="00BB1554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учета в течении 3-х дней, в случае </w:t>
      </w:r>
      <w:r w:rsidR="00DD6929">
        <w:rPr>
          <w:rFonts w:ascii="Times New Roman" w:hAnsi="Times New Roman" w:cs="Times New Roman"/>
          <w:sz w:val="24"/>
          <w:szCs w:val="24"/>
        </w:rPr>
        <w:t>невнесения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554">
        <w:rPr>
          <w:rFonts w:ascii="Times New Roman" w:hAnsi="Times New Roman" w:cs="Times New Roman"/>
          <w:sz w:val="24"/>
          <w:szCs w:val="24"/>
        </w:rPr>
        <w:t>доверителей это является грубейшим нарушен</w:t>
      </w:r>
      <w:r w:rsidR="00705DF1">
        <w:rPr>
          <w:rFonts w:ascii="Times New Roman" w:hAnsi="Times New Roman" w:cs="Times New Roman"/>
          <w:sz w:val="24"/>
          <w:szCs w:val="24"/>
        </w:rPr>
        <w:t>ием условий членства в Коллегии и может повлечь исключение адвоката из членов Коллегии.</w:t>
      </w:r>
      <w:r w:rsidR="00A22ED1">
        <w:rPr>
          <w:rFonts w:ascii="Times New Roman" w:hAnsi="Times New Roman" w:cs="Times New Roman"/>
          <w:sz w:val="24"/>
          <w:szCs w:val="24"/>
        </w:rPr>
        <w:t xml:space="preserve"> Сведения охраняемые адвокатской тайной вносятся в программу учета адвокатов добровольно и на свое личное усмотрения для систематизации, автоматизации и улучшения рабочего процесса в рамках оказания юридической помощи.</w:t>
      </w:r>
    </w:p>
    <w:p w:rsidR="00CE243D" w:rsidRDefault="00CE243D" w:rsidP="00F876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43D" w:rsidRPr="003A761C" w:rsidRDefault="00CE243D" w:rsidP="00CE243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 xml:space="preserve">Статья 7. Порядок и условия приема в члены коллегии адвокатов и выход из нее членов коллегии </w:t>
      </w:r>
    </w:p>
    <w:p w:rsidR="00CE243D" w:rsidRDefault="00CE243D" w:rsidP="00CE243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4DF2" w:rsidRDefault="00CE243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Адвокатом является лицо, получившие в установленн</w:t>
      </w:r>
      <w:r w:rsidR="00617F7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617F7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17F7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31.05.2002 г. </w:t>
      </w:r>
      <w:r w:rsidR="00834DF2">
        <w:rPr>
          <w:rFonts w:ascii="Times New Roman" w:hAnsi="Times New Roman" w:cs="Times New Roman"/>
          <w:sz w:val="24"/>
          <w:szCs w:val="24"/>
        </w:rPr>
        <w:t>№ 63-ФЗ «Об адвокатской деятельности и адвокатуре в Российской Федерации» порядке статус адвоката и право осуществлять адвокатскую деятельность и принятое в коллегию порядке, установленном в настоящем договоре и Уставе коллегии. Адвокат является независимым советником по правовым вопросам. Адвокат не вправе заниматься д</w:t>
      </w:r>
      <w:r w:rsidR="00C72D83">
        <w:rPr>
          <w:rFonts w:ascii="Times New Roman" w:hAnsi="Times New Roman" w:cs="Times New Roman"/>
          <w:sz w:val="24"/>
          <w:szCs w:val="24"/>
        </w:rPr>
        <w:t>ру</w:t>
      </w:r>
      <w:r w:rsidR="00834DF2">
        <w:rPr>
          <w:rFonts w:ascii="Times New Roman" w:hAnsi="Times New Roman" w:cs="Times New Roman"/>
          <w:sz w:val="24"/>
          <w:szCs w:val="24"/>
        </w:rPr>
        <w:t xml:space="preserve">гой оплачиваемой деятельностью, за исключением научной, преподавательской деятельности. </w:t>
      </w:r>
    </w:p>
    <w:p w:rsidR="00834DF2" w:rsidRDefault="00834DF2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DD69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коллегию адвокатов могут быть приняты лица, получившие в установленном </w:t>
      </w:r>
      <w:r w:rsidR="00602C2B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C2B">
        <w:rPr>
          <w:rFonts w:ascii="Times New Roman" w:hAnsi="Times New Roman" w:cs="Times New Roman"/>
          <w:sz w:val="24"/>
          <w:szCs w:val="24"/>
        </w:rPr>
        <w:t xml:space="preserve">законом от 31.05.2002 г. №63-ФЗ «Об адвокатской деятельности и адвокатуре в Российской Федерации» порядке статус </w:t>
      </w:r>
      <w:r w:rsidR="00120BEB">
        <w:rPr>
          <w:rFonts w:ascii="Times New Roman" w:hAnsi="Times New Roman" w:cs="Times New Roman"/>
          <w:sz w:val="24"/>
          <w:szCs w:val="24"/>
        </w:rPr>
        <w:t>адвоката</w:t>
      </w:r>
      <w:r w:rsidR="00602C2B">
        <w:rPr>
          <w:rFonts w:ascii="Times New Roman" w:hAnsi="Times New Roman" w:cs="Times New Roman"/>
          <w:sz w:val="24"/>
          <w:szCs w:val="24"/>
        </w:rPr>
        <w:t xml:space="preserve"> и право осуществлять адвокатскую деятельность при установлении, </w:t>
      </w:r>
      <w:r w:rsidR="00120BEB">
        <w:rPr>
          <w:rFonts w:ascii="Times New Roman" w:hAnsi="Times New Roman" w:cs="Times New Roman"/>
          <w:sz w:val="24"/>
          <w:szCs w:val="24"/>
        </w:rPr>
        <w:t>если</w:t>
      </w:r>
      <w:r w:rsidR="00602C2B">
        <w:rPr>
          <w:rFonts w:ascii="Times New Roman" w:hAnsi="Times New Roman" w:cs="Times New Roman"/>
          <w:sz w:val="24"/>
          <w:szCs w:val="24"/>
        </w:rPr>
        <w:t xml:space="preserve"> они отвечают требованиям, </w:t>
      </w:r>
      <w:r w:rsidR="00120BEB">
        <w:rPr>
          <w:rFonts w:ascii="Times New Roman" w:hAnsi="Times New Roman" w:cs="Times New Roman"/>
          <w:sz w:val="24"/>
          <w:szCs w:val="24"/>
        </w:rPr>
        <w:t>предъявленным</w:t>
      </w:r>
      <w:r w:rsidR="00602C2B">
        <w:rPr>
          <w:rFonts w:ascii="Times New Roman" w:hAnsi="Times New Roman" w:cs="Times New Roman"/>
          <w:sz w:val="24"/>
          <w:szCs w:val="24"/>
        </w:rPr>
        <w:t xml:space="preserve"> к членам коллегии, установлен</w:t>
      </w:r>
      <w:r w:rsidR="00120BEB">
        <w:rPr>
          <w:rFonts w:ascii="Times New Roman" w:hAnsi="Times New Roman" w:cs="Times New Roman"/>
          <w:sz w:val="24"/>
          <w:szCs w:val="24"/>
        </w:rPr>
        <w:t xml:space="preserve">ным в уставе коллегии адвокатов. </w:t>
      </w:r>
    </w:p>
    <w:p w:rsidR="00120BEB" w:rsidRDefault="00120BEB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Лицо, отвечающее предъявленным требованиям, вправе обра</w:t>
      </w:r>
      <w:r w:rsidR="00BB1554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705DF1">
        <w:rPr>
          <w:rFonts w:ascii="Times New Roman" w:hAnsi="Times New Roman" w:cs="Times New Roman"/>
          <w:sz w:val="24"/>
          <w:szCs w:val="24"/>
        </w:rPr>
        <w:t xml:space="preserve"> в Президиум Коллегии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ED1">
        <w:rPr>
          <w:rFonts w:ascii="Times New Roman" w:hAnsi="Times New Roman" w:cs="Times New Roman"/>
          <w:sz w:val="24"/>
          <w:szCs w:val="24"/>
        </w:rPr>
        <w:t>с заявлением</w:t>
      </w:r>
      <w:r>
        <w:rPr>
          <w:rFonts w:ascii="Times New Roman" w:hAnsi="Times New Roman" w:cs="Times New Roman"/>
          <w:sz w:val="24"/>
          <w:szCs w:val="24"/>
        </w:rPr>
        <w:t xml:space="preserve"> о приёме его в члены коллегии адвокатов. </w:t>
      </w:r>
    </w:p>
    <w:p w:rsidR="00B418ED" w:rsidRDefault="00B418ED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2E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Адвокат может быть исключен по решению </w:t>
      </w:r>
      <w:r w:rsidR="003A761C">
        <w:rPr>
          <w:rFonts w:ascii="Times New Roman" w:hAnsi="Times New Roman" w:cs="Times New Roman"/>
          <w:sz w:val="24"/>
          <w:szCs w:val="24"/>
        </w:rPr>
        <w:t>Президиума Коллегии</w:t>
      </w:r>
      <w:r>
        <w:rPr>
          <w:rFonts w:ascii="Times New Roman" w:hAnsi="Times New Roman" w:cs="Times New Roman"/>
          <w:sz w:val="24"/>
          <w:szCs w:val="24"/>
        </w:rPr>
        <w:t xml:space="preserve"> в том случае если на адвоката поступит более 3-х жалоб, после рассмотрения которых </w:t>
      </w:r>
      <w:r w:rsidR="003A761C">
        <w:rPr>
          <w:rFonts w:ascii="Times New Roman" w:hAnsi="Times New Roman" w:cs="Times New Roman"/>
          <w:sz w:val="24"/>
          <w:szCs w:val="24"/>
        </w:rPr>
        <w:t>доводы,</w:t>
      </w:r>
      <w:r>
        <w:rPr>
          <w:rFonts w:ascii="Times New Roman" w:hAnsi="Times New Roman" w:cs="Times New Roman"/>
          <w:sz w:val="24"/>
          <w:szCs w:val="24"/>
        </w:rPr>
        <w:t xml:space="preserve"> указанные </w:t>
      </w:r>
      <w:r w:rsidR="003A761C">
        <w:rPr>
          <w:rFonts w:ascii="Times New Roman" w:hAnsi="Times New Roman" w:cs="Times New Roman"/>
          <w:sz w:val="24"/>
          <w:szCs w:val="24"/>
        </w:rPr>
        <w:t>в жалобах,</w:t>
      </w:r>
      <w:r>
        <w:rPr>
          <w:rFonts w:ascii="Times New Roman" w:hAnsi="Times New Roman" w:cs="Times New Roman"/>
          <w:sz w:val="24"/>
          <w:szCs w:val="24"/>
        </w:rPr>
        <w:t xml:space="preserve"> найдут свое подтверждение</w:t>
      </w:r>
      <w:r w:rsidR="006B48E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D6929">
        <w:rPr>
          <w:rFonts w:ascii="Times New Roman" w:hAnsi="Times New Roman" w:cs="Times New Roman"/>
          <w:sz w:val="24"/>
          <w:szCs w:val="24"/>
        </w:rPr>
        <w:t>по иным основаниям,</w:t>
      </w:r>
      <w:r w:rsidR="006B48EE">
        <w:rPr>
          <w:rFonts w:ascii="Times New Roman" w:hAnsi="Times New Roman" w:cs="Times New Roman"/>
          <w:sz w:val="24"/>
          <w:szCs w:val="24"/>
        </w:rPr>
        <w:t xml:space="preserve"> изложенным в Уставе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601" w:rsidRDefault="00120BEB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Выход и исключение адвокатов из состава членов коллегии осуществляется в порядке, установленным Уставом коллегии. </w:t>
      </w:r>
    </w:p>
    <w:p w:rsidR="005736DC" w:rsidRDefault="005736DC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BEB" w:rsidRPr="003A761C" w:rsidRDefault="00120BEB" w:rsidP="00961A6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 xml:space="preserve">Статья 8. </w:t>
      </w:r>
      <w:r w:rsidR="00961A6F" w:rsidRPr="003A761C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3A761C">
        <w:rPr>
          <w:rFonts w:ascii="Times New Roman" w:hAnsi="Times New Roman" w:cs="Times New Roman"/>
          <w:b/>
          <w:sz w:val="24"/>
          <w:szCs w:val="24"/>
        </w:rPr>
        <w:t xml:space="preserve"> имуще</w:t>
      </w:r>
      <w:r w:rsidR="00961A6F" w:rsidRPr="003A761C">
        <w:rPr>
          <w:rFonts w:ascii="Times New Roman" w:hAnsi="Times New Roman" w:cs="Times New Roman"/>
          <w:b/>
          <w:sz w:val="24"/>
          <w:szCs w:val="24"/>
        </w:rPr>
        <w:t>ства коллегии адвокатов ее чле</w:t>
      </w:r>
      <w:r w:rsidRPr="003A761C">
        <w:rPr>
          <w:rFonts w:ascii="Times New Roman" w:hAnsi="Times New Roman" w:cs="Times New Roman"/>
          <w:b/>
          <w:sz w:val="24"/>
          <w:szCs w:val="24"/>
        </w:rPr>
        <w:t>нам</w:t>
      </w:r>
      <w:r w:rsidR="00DA131B" w:rsidRPr="003A761C">
        <w:rPr>
          <w:rFonts w:ascii="Times New Roman" w:hAnsi="Times New Roman" w:cs="Times New Roman"/>
          <w:b/>
          <w:sz w:val="24"/>
          <w:szCs w:val="24"/>
        </w:rPr>
        <w:t>и</w:t>
      </w:r>
      <w:r w:rsidRPr="003A761C">
        <w:rPr>
          <w:rFonts w:ascii="Times New Roman" w:hAnsi="Times New Roman" w:cs="Times New Roman"/>
          <w:b/>
          <w:sz w:val="24"/>
          <w:szCs w:val="24"/>
        </w:rPr>
        <w:t>.</w:t>
      </w:r>
    </w:p>
    <w:p w:rsidR="00DB4BB0" w:rsidRDefault="00DB4BB0" w:rsidP="00F8760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4BB0" w:rsidRDefault="00E3235A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22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DB4BB0">
        <w:rPr>
          <w:rFonts w:ascii="Times New Roman" w:hAnsi="Times New Roman" w:cs="Times New Roman"/>
          <w:sz w:val="24"/>
          <w:szCs w:val="24"/>
        </w:rPr>
        <w:t xml:space="preserve"> коллегии адвокатов пользуется имуществом коллегии на основе бережливого к нему отношения каждого члена коллеги.</w:t>
      </w:r>
    </w:p>
    <w:p w:rsidR="00DB4BB0" w:rsidRDefault="00E3235A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4BB0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B30851">
        <w:rPr>
          <w:rFonts w:ascii="Times New Roman" w:hAnsi="Times New Roman" w:cs="Times New Roman"/>
          <w:sz w:val="24"/>
          <w:szCs w:val="24"/>
        </w:rPr>
        <w:t>коллеги</w:t>
      </w:r>
      <w:r w:rsidR="00DA131B">
        <w:rPr>
          <w:rFonts w:ascii="Times New Roman" w:hAnsi="Times New Roman" w:cs="Times New Roman"/>
          <w:sz w:val="24"/>
          <w:szCs w:val="24"/>
        </w:rPr>
        <w:t>и</w:t>
      </w:r>
      <w:r w:rsidR="00B30851">
        <w:rPr>
          <w:rFonts w:ascii="Times New Roman" w:hAnsi="Times New Roman" w:cs="Times New Roman"/>
          <w:sz w:val="24"/>
          <w:szCs w:val="24"/>
        </w:rPr>
        <w:t>, стажеры, помощники, на</w:t>
      </w:r>
      <w:r w:rsidR="00DB4BB0">
        <w:rPr>
          <w:rFonts w:ascii="Times New Roman" w:hAnsi="Times New Roman" w:cs="Times New Roman"/>
          <w:sz w:val="24"/>
          <w:szCs w:val="24"/>
        </w:rPr>
        <w:t>емные</w:t>
      </w:r>
      <w:r w:rsidR="00B30851">
        <w:rPr>
          <w:rFonts w:ascii="Times New Roman" w:hAnsi="Times New Roman" w:cs="Times New Roman"/>
          <w:sz w:val="24"/>
          <w:szCs w:val="24"/>
        </w:rPr>
        <w:t xml:space="preserve"> работники и технический персонал несут материальную ответственность за утрату, порчу имущества коллегии, причинение убытков и иные действия, причинение ущерба имуществу коллегии. </w:t>
      </w:r>
    </w:p>
    <w:p w:rsidR="00B30851" w:rsidRDefault="00E3235A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</w:t>
      </w:r>
      <w:r w:rsidR="00B30851">
        <w:rPr>
          <w:rFonts w:ascii="Times New Roman" w:hAnsi="Times New Roman" w:cs="Times New Roman"/>
          <w:sz w:val="24"/>
          <w:szCs w:val="24"/>
        </w:rPr>
        <w:t xml:space="preserve"> коллегии </w:t>
      </w:r>
      <w:r w:rsidR="00782BB2">
        <w:rPr>
          <w:rFonts w:ascii="Times New Roman" w:hAnsi="Times New Roman" w:cs="Times New Roman"/>
          <w:sz w:val="24"/>
          <w:szCs w:val="24"/>
        </w:rPr>
        <w:t>вправе пользоватьс</w:t>
      </w:r>
      <w:r>
        <w:rPr>
          <w:rFonts w:ascii="Times New Roman" w:hAnsi="Times New Roman" w:cs="Times New Roman"/>
          <w:sz w:val="24"/>
          <w:szCs w:val="24"/>
        </w:rPr>
        <w:t>я арендованным имуществом и несе</w:t>
      </w:r>
      <w:r w:rsidR="00782BB2">
        <w:rPr>
          <w:rFonts w:ascii="Times New Roman" w:hAnsi="Times New Roman" w:cs="Times New Roman"/>
          <w:sz w:val="24"/>
          <w:szCs w:val="24"/>
        </w:rPr>
        <w:t>т материальную ответственность за его порчу, утрату и т.д.</w:t>
      </w:r>
    </w:p>
    <w:p w:rsidR="00782BB2" w:rsidRDefault="00E3235A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2BB2">
        <w:rPr>
          <w:rFonts w:ascii="Times New Roman" w:hAnsi="Times New Roman" w:cs="Times New Roman"/>
          <w:sz w:val="24"/>
          <w:szCs w:val="24"/>
        </w:rPr>
        <w:t>. Выход члена коллегии из ее состава не влечет выделения ему его доли имущества коллегии или расчетов по компенсации его стоимости.</w:t>
      </w:r>
    </w:p>
    <w:p w:rsidR="00D870B9" w:rsidRPr="00D870B9" w:rsidRDefault="00E3235A" w:rsidP="00D87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70B9">
        <w:rPr>
          <w:rFonts w:ascii="Times New Roman" w:hAnsi="Times New Roman" w:cs="Times New Roman"/>
          <w:sz w:val="24"/>
          <w:szCs w:val="24"/>
        </w:rPr>
        <w:t xml:space="preserve">. При выходе член Коллегии обязан в течении 10 дней оплатить задолженность в случае если таковая имеется по всем предусмотренным коллегией членским взносам. </w:t>
      </w:r>
    </w:p>
    <w:p w:rsidR="00782BB2" w:rsidRDefault="00782BB2" w:rsidP="00DB4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BB2" w:rsidRPr="003A761C" w:rsidRDefault="00782BB2" w:rsidP="00F876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>Статья 9. Ответственность.</w:t>
      </w:r>
    </w:p>
    <w:p w:rsidR="00DB4BB0" w:rsidRDefault="00782BB2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6DC">
        <w:rPr>
          <w:rFonts w:ascii="Times New Roman" w:hAnsi="Times New Roman" w:cs="Times New Roman"/>
          <w:sz w:val="24"/>
          <w:szCs w:val="24"/>
        </w:rPr>
        <w:t xml:space="preserve">. </w:t>
      </w:r>
      <w:r w:rsidR="00B401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B40122">
        <w:rPr>
          <w:rFonts w:ascii="Times New Roman" w:hAnsi="Times New Roman" w:cs="Times New Roman"/>
          <w:sz w:val="24"/>
          <w:szCs w:val="24"/>
        </w:rPr>
        <w:t>неисполнения или ненадлежащего исп</w:t>
      </w:r>
      <w:r w:rsidR="00DA131B">
        <w:rPr>
          <w:rFonts w:ascii="Times New Roman" w:hAnsi="Times New Roman" w:cs="Times New Roman"/>
          <w:sz w:val="24"/>
          <w:szCs w:val="24"/>
        </w:rPr>
        <w:t xml:space="preserve">олнения </w:t>
      </w:r>
      <w:r w:rsidR="00B40122">
        <w:rPr>
          <w:rFonts w:ascii="Times New Roman" w:hAnsi="Times New Roman" w:cs="Times New Roman"/>
          <w:sz w:val="24"/>
          <w:szCs w:val="24"/>
        </w:rPr>
        <w:t xml:space="preserve">обязательств по настоящему договору член коллегии адвокатов возмещает причинение таким неисполнением или ненадлежащим исполнением убытки. </w:t>
      </w:r>
    </w:p>
    <w:p w:rsidR="00B40122" w:rsidRDefault="00B40122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3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 коллегии адвокатов осуществляет в соответствии с Федеральным законом от 31.05.2002 г. №63-ФЗ «Об адвокатской деятельности и адвокатуре в Российской Федерации» страхование риска своей профессиональн</w:t>
      </w:r>
      <w:r w:rsidR="00DA131B">
        <w:rPr>
          <w:rFonts w:ascii="Times New Roman" w:hAnsi="Times New Roman" w:cs="Times New Roman"/>
          <w:sz w:val="24"/>
          <w:szCs w:val="24"/>
        </w:rPr>
        <w:t>ой имущественной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условий заключенного с доверителем соглашения об оказании юридической помощи</w:t>
      </w:r>
      <w:r w:rsidR="003A761C">
        <w:rPr>
          <w:rFonts w:ascii="Times New Roman" w:hAnsi="Times New Roman" w:cs="Times New Roman"/>
          <w:sz w:val="24"/>
          <w:szCs w:val="24"/>
        </w:rPr>
        <w:t xml:space="preserve"> в течении 10 (десяти</w:t>
      </w:r>
      <w:r w:rsidR="00D870B9">
        <w:rPr>
          <w:rFonts w:ascii="Times New Roman" w:hAnsi="Times New Roman" w:cs="Times New Roman"/>
          <w:sz w:val="24"/>
          <w:szCs w:val="24"/>
        </w:rPr>
        <w:t>) дней с момента вступления в члены Коллегии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122" w:rsidRDefault="00B40122" w:rsidP="00573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случаях, предусмотренных Федеральным законом </w:t>
      </w:r>
      <w:r w:rsidR="0071749D">
        <w:rPr>
          <w:rFonts w:ascii="Times New Roman" w:hAnsi="Times New Roman" w:cs="Times New Roman"/>
          <w:sz w:val="24"/>
          <w:szCs w:val="24"/>
        </w:rPr>
        <w:t>от 31.05.2002 г. №63-ФЗ «Об адвокатской деятельности и адв</w:t>
      </w:r>
      <w:r w:rsidR="00DA131B">
        <w:rPr>
          <w:rFonts w:ascii="Times New Roman" w:hAnsi="Times New Roman" w:cs="Times New Roman"/>
          <w:sz w:val="24"/>
          <w:szCs w:val="24"/>
        </w:rPr>
        <w:t>окатуре в Российской Федерации»,</w:t>
      </w:r>
      <w:r w:rsidR="0071749D">
        <w:rPr>
          <w:rFonts w:ascii="Times New Roman" w:hAnsi="Times New Roman" w:cs="Times New Roman"/>
          <w:sz w:val="24"/>
          <w:szCs w:val="24"/>
        </w:rPr>
        <w:t xml:space="preserve"> Уставом коллегии член коллегии адвокатов решением </w:t>
      </w:r>
      <w:r w:rsidR="00A22ED1">
        <w:rPr>
          <w:rFonts w:ascii="Times New Roman" w:hAnsi="Times New Roman" w:cs="Times New Roman"/>
          <w:sz w:val="24"/>
          <w:szCs w:val="24"/>
        </w:rPr>
        <w:t xml:space="preserve">Президиума </w:t>
      </w:r>
      <w:r w:rsidR="00D870B9">
        <w:rPr>
          <w:rFonts w:ascii="Times New Roman" w:hAnsi="Times New Roman" w:cs="Times New Roman"/>
          <w:sz w:val="24"/>
          <w:szCs w:val="24"/>
        </w:rPr>
        <w:t xml:space="preserve"> коллегии</w:t>
      </w:r>
      <w:r w:rsidR="0071749D">
        <w:rPr>
          <w:rFonts w:ascii="Times New Roman" w:hAnsi="Times New Roman" w:cs="Times New Roman"/>
          <w:sz w:val="24"/>
          <w:szCs w:val="24"/>
        </w:rPr>
        <w:t xml:space="preserve"> мо</w:t>
      </w:r>
      <w:r w:rsidR="00D870B9">
        <w:rPr>
          <w:rFonts w:ascii="Times New Roman" w:hAnsi="Times New Roman" w:cs="Times New Roman"/>
          <w:sz w:val="24"/>
          <w:szCs w:val="24"/>
        </w:rPr>
        <w:t>жет быть исключен</w:t>
      </w:r>
      <w:r w:rsidR="0071749D">
        <w:rPr>
          <w:rFonts w:ascii="Times New Roman" w:hAnsi="Times New Roman" w:cs="Times New Roman"/>
          <w:sz w:val="24"/>
          <w:szCs w:val="24"/>
        </w:rPr>
        <w:t xml:space="preserve"> из коллегии. </w:t>
      </w:r>
    </w:p>
    <w:p w:rsidR="0071749D" w:rsidRDefault="0071749D" w:rsidP="00DB4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49D" w:rsidRPr="003A761C" w:rsidRDefault="0071749D" w:rsidP="007174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>Статья 10. Форс-мажор.</w:t>
      </w:r>
    </w:p>
    <w:p w:rsidR="00F87582" w:rsidRDefault="00F87582" w:rsidP="0071749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749D" w:rsidRDefault="00F87582" w:rsidP="00F875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коллегии адвокатов освобождаются от ответственности за частное или полное неисполнение обязательств по настоящему договору, если это неисполнение явилось следствием обстоятельств непре</w:t>
      </w:r>
      <w:r w:rsidR="00DA13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A131B">
        <w:rPr>
          <w:rFonts w:ascii="Times New Roman" w:hAnsi="Times New Roman" w:cs="Times New Roman"/>
          <w:sz w:val="24"/>
          <w:szCs w:val="24"/>
        </w:rPr>
        <w:t>олимой</w:t>
      </w:r>
      <w:r>
        <w:rPr>
          <w:rFonts w:ascii="Times New Roman" w:hAnsi="Times New Roman" w:cs="Times New Roman"/>
          <w:sz w:val="24"/>
          <w:szCs w:val="24"/>
        </w:rPr>
        <w:t xml:space="preserve"> силы, возникших после заключения настоящего договора в результате чрезвычайных обстоятельств, которые</w:t>
      </w:r>
      <w:r w:rsidR="00D870B9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DA13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 мог предвидеть, предотвратить раз</w:t>
      </w:r>
      <w:r w:rsidR="00DA131B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 xml:space="preserve">ными мерами. К таким обстоятельствам чрезвычайного характера относятся обстоятельства, определенные гражданским законодательством Российской федерации. </w:t>
      </w:r>
    </w:p>
    <w:p w:rsidR="00F87601" w:rsidRDefault="00F87601" w:rsidP="00F87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601" w:rsidRPr="003A761C" w:rsidRDefault="00F87601" w:rsidP="00F876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>Статья 11. Разрешение споров</w:t>
      </w:r>
    </w:p>
    <w:p w:rsidR="00F87601" w:rsidRDefault="00F87601" w:rsidP="00F8760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7601" w:rsidRDefault="00F87601" w:rsidP="00F87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договора или в связи с ними, решаются путем переговоров.</w:t>
      </w:r>
    </w:p>
    <w:p w:rsidR="00F87601" w:rsidRDefault="00F87601" w:rsidP="00F87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3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споры и разногласия меж</w:t>
      </w:r>
      <w:r w:rsidR="00E3235A">
        <w:rPr>
          <w:rFonts w:ascii="Times New Roman" w:hAnsi="Times New Roman" w:cs="Times New Roman"/>
          <w:sz w:val="24"/>
          <w:szCs w:val="24"/>
        </w:rPr>
        <w:t>ду членом</w:t>
      </w:r>
      <w:r w:rsidR="00204D34">
        <w:rPr>
          <w:rFonts w:ascii="Times New Roman" w:hAnsi="Times New Roman" w:cs="Times New Roman"/>
          <w:sz w:val="24"/>
          <w:szCs w:val="24"/>
        </w:rPr>
        <w:t xml:space="preserve"> коллегии </w:t>
      </w:r>
      <w:r w:rsidR="00E3235A">
        <w:rPr>
          <w:rFonts w:ascii="Times New Roman" w:hAnsi="Times New Roman" w:cs="Times New Roman"/>
          <w:sz w:val="24"/>
          <w:szCs w:val="24"/>
        </w:rPr>
        <w:t>и коллегией</w:t>
      </w:r>
      <w:r w:rsidR="00204D34">
        <w:rPr>
          <w:rFonts w:ascii="Times New Roman" w:hAnsi="Times New Roman" w:cs="Times New Roman"/>
          <w:sz w:val="24"/>
          <w:szCs w:val="24"/>
        </w:rPr>
        <w:t xml:space="preserve"> не могут быть решены путем переговоров, они подлежат разрешению в соответствии с Уставом коллегии и</w:t>
      </w:r>
      <w:r w:rsidR="00705DF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а </w:t>
      </w:r>
      <w:r w:rsidR="003A761C">
        <w:rPr>
          <w:rFonts w:ascii="Times New Roman" w:hAnsi="Times New Roman" w:cs="Times New Roman"/>
          <w:sz w:val="24"/>
          <w:szCs w:val="24"/>
        </w:rPr>
        <w:t>также</w:t>
      </w:r>
      <w:r w:rsidR="00705DF1">
        <w:rPr>
          <w:rFonts w:ascii="Times New Roman" w:hAnsi="Times New Roman" w:cs="Times New Roman"/>
          <w:sz w:val="24"/>
          <w:szCs w:val="24"/>
        </w:rPr>
        <w:t xml:space="preserve"> по средствам обращения в суд г. </w:t>
      </w:r>
      <w:r w:rsidR="0095431B">
        <w:rPr>
          <w:rFonts w:ascii="Times New Roman" w:hAnsi="Times New Roman" w:cs="Times New Roman"/>
          <w:sz w:val="24"/>
          <w:szCs w:val="24"/>
        </w:rPr>
        <w:t>Краснодара</w:t>
      </w:r>
      <w:r w:rsidR="00705DF1">
        <w:rPr>
          <w:rFonts w:ascii="Times New Roman" w:hAnsi="Times New Roman" w:cs="Times New Roman"/>
          <w:sz w:val="24"/>
          <w:szCs w:val="24"/>
        </w:rPr>
        <w:t>.</w:t>
      </w:r>
    </w:p>
    <w:p w:rsidR="00204D34" w:rsidRDefault="00204D34" w:rsidP="00F87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D34" w:rsidRPr="003A761C" w:rsidRDefault="00204D34" w:rsidP="00204D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>Статья 12. Переписка.</w:t>
      </w:r>
    </w:p>
    <w:p w:rsidR="00204D34" w:rsidRPr="003A761C" w:rsidRDefault="00204D34" w:rsidP="00204D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34" w:rsidRDefault="00204D34" w:rsidP="00204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уведомления, сооб</w:t>
      </w:r>
      <w:r w:rsidR="00DA131B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ения и сведения, направляемые </w:t>
      </w:r>
      <w:r w:rsidR="00DA131B">
        <w:rPr>
          <w:rFonts w:ascii="Times New Roman" w:hAnsi="Times New Roman" w:cs="Times New Roman"/>
          <w:sz w:val="24"/>
          <w:szCs w:val="24"/>
        </w:rPr>
        <w:t>членам</w:t>
      </w:r>
      <w:r>
        <w:rPr>
          <w:rFonts w:ascii="Times New Roman" w:hAnsi="Times New Roman" w:cs="Times New Roman"/>
          <w:sz w:val="24"/>
          <w:szCs w:val="24"/>
        </w:rPr>
        <w:t xml:space="preserve"> коллегии адвокатов в соответствии с настоящим договором или в связи с отношениями, </w:t>
      </w:r>
      <w:r>
        <w:rPr>
          <w:rFonts w:ascii="Times New Roman" w:hAnsi="Times New Roman" w:cs="Times New Roman"/>
          <w:sz w:val="24"/>
          <w:szCs w:val="24"/>
        </w:rPr>
        <w:lastRenderedPageBreak/>
        <w:t>вытекающими из него или из законодательства Российской Федерации, должны быть составлены в письменной форме и будут считаться врученными, если они направлены заказным письмом, телефонограммой по телефону, телеграфом, факсом</w:t>
      </w:r>
      <w:r w:rsidR="00635193">
        <w:rPr>
          <w:rFonts w:ascii="Times New Roman" w:hAnsi="Times New Roman" w:cs="Times New Roman"/>
          <w:sz w:val="24"/>
          <w:szCs w:val="24"/>
        </w:rPr>
        <w:t xml:space="preserve">, по внутренней программе учета утвержденной </w:t>
      </w:r>
      <w:r w:rsidR="0095431B">
        <w:rPr>
          <w:rFonts w:ascii="Times New Roman" w:hAnsi="Times New Roman" w:cs="Times New Roman"/>
          <w:sz w:val="24"/>
          <w:szCs w:val="24"/>
        </w:rPr>
        <w:t>Общим собранием</w:t>
      </w:r>
      <w:r w:rsidR="00635193">
        <w:rPr>
          <w:rFonts w:ascii="Times New Roman" w:hAnsi="Times New Roman" w:cs="Times New Roman"/>
          <w:sz w:val="24"/>
          <w:szCs w:val="24"/>
        </w:rPr>
        <w:t xml:space="preserve"> членов коллегии адвокатов</w:t>
      </w:r>
      <w:r>
        <w:rPr>
          <w:rFonts w:ascii="Times New Roman" w:hAnsi="Times New Roman" w:cs="Times New Roman"/>
          <w:sz w:val="24"/>
          <w:szCs w:val="24"/>
        </w:rPr>
        <w:t xml:space="preserve"> или вручены лично под расписку членам коллегии. </w:t>
      </w:r>
    </w:p>
    <w:p w:rsidR="00204D34" w:rsidRDefault="00E3235A" w:rsidP="00204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 коллегии адвокатов обязан</w:t>
      </w:r>
      <w:r w:rsidR="00204D34">
        <w:rPr>
          <w:rFonts w:ascii="Times New Roman" w:hAnsi="Times New Roman" w:cs="Times New Roman"/>
          <w:sz w:val="24"/>
          <w:szCs w:val="24"/>
        </w:rPr>
        <w:t xml:space="preserve"> незамедлительно уведомлять коллегию адвокатов об изменении места постоянного или временного жительства. </w:t>
      </w:r>
    </w:p>
    <w:p w:rsidR="003A761C" w:rsidRDefault="003A761C" w:rsidP="00FB5BF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36DC" w:rsidRPr="003A761C" w:rsidRDefault="00E3235A" w:rsidP="00FB5BF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 xml:space="preserve">Статья 13. Порядок уплаты гонорара </w:t>
      </w:r>
    </w:p>
    <w:p w:rsidR="003A761C" w:rsidRPr="003A761C" w:rsidRDefault="003A761C" w:rsidP="00FB5BF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35A" w:rsidRDefault="00E3235A" w:rsidP="00E3235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коллегии обязан подать бухгалтеру Коллегии до 5 числа месяца информаци</w:t>
      </w:r>
      <w:r w:rsidR="00E12E6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E12E61">
        <w:rPr>
          <w:rFonts w:ascii="Times New Roman" w:hAnsi="Times New Roman" w:cs="Times New Roman"/>
          <w:sz w:val="24"/>
          <w:szCs w:val="24"/>
        </w:rPr>
        <w:t xml:space="preserve">подписанных актах выполненных работ в рамках </w:t>
      </w:r>
      <w:r w:rsidR="003A761C">
        <w:rPr>
          <w:rFonts w:ascii="Times New Roman" w:hAnsi="Times New Roman" w:cs="Times New Roman"/>
          <w:sz w:val="24"/>
          <w:szCs w:val="24"/>
        </w:rPr>
        <w:t>Соглашений,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с Доверителями в рамках сумм уплаченных в качестве гонораров</w:t>
      </w:r>
      <w:r w:rsidR="00E12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35A" w:rsidRDefault="00E3235A" w:rsidP="00E3235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срок до 5-го числа членом</w:t>
      </w:r>
      <w:r w:rsidR="00E12E61">
        <w:rPr>
          <w:rFonts w:ascii="Times New Roman" w:hAnsi="Times New Roman" w:cs="Times New Roman"/>
          <w:sz w:val="24"/>
          <w:szCs w:val="24"/>
        </w:rPr>
        <w:t xml:space="preserve"> коллегии,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929">
        <w:rPr>
          <w:rFonts w:ascii="Times New Roman" w:hAnsi="Times New Roman" w:cs="Times New Roman"/>
          <w:sz w:val="24"/>
          <w:szCs w:val="24"/>
        </w:rPr>
        <w:t>информация,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п.1 Статьи 13 настоящего договора не будет передана бухгалтеру </w:t>
      </w:r>
      <w:r w:rsidR="003A761C">
        <w:rPr>
          <w:rFonts w:ascii="Times New Roman" w:hAnsi="Times New Roman" w:cs="Times New Roman"/>
          <w:sz w:val="24"/>
          <w:szCs w:val="24"/>
        </w:rPr>
        <w:t>Коллегии, выплата</w:t>
      </w:r>
      <w:r>
        <w:rPr>
          <w:rFonts w:ascii="Times New Roman" w:hAnsi="Times New Roman" w:cs="Times New Roman"/>
          <w:sz w:val="24"/>
          <w:szCs w:val="24"/>
        </w:rPr>
        <w:t xml:space="preserve"> переносится на следующий месяц.</w:t>
      </w:r>
    </w:p>
    <w:p w:rsidR="00E3235A" w:rsidRDefault="00E3235A" w:rsidP="00E12E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денежной суммы члену коллегии после удержания взносов </w:t>
      </w:r>
      <w:r w:rsidR="003A761C">
        <w:rPr>
          <w:rFonts w:ascii="Times New Roman" w:hAnsi="Times New Roman" w:cs="Times New Roman"/>
          <w:sz w:val="24"/>
          <w:szCs w:val="24"/>
        </w:rPr>
        <w:t>предусмотренных Уставом</w:t>
      </w:r>
      <w:r>
        <w:rPr>
          <w:rFonts w:ascii="Times New Roman" w:hAnsi="Times New Roman" w:cs="Times New Roman"/>
          <w:sz w:val="24"/>
          <w:szCs w:val="24"/>
        </w:rPr>
        <w:t xml:space="preserve"> коллегии в размере предусмотренной Протоколом №</w:t>
      </w:r>
      <w:r w:rsidR="00065FC9">
        <w:rPr>
          <w:rFonts w:ascii="Times New Roman" w:hAnsi="Times New Roman" w:cs="Times New Roman"/>
          <w:sz w:val="24"/>
          <w:szCs w:val="24"/>
        </w:rPr>
        <w:t xml:space="preserve"> 16/2020 от 13.08.2020 г.</w:t>
      </w:r>
      <w:r w:rsidR="006561C9">
        <w:rPr>
          <w:rFonts w:ascii="Times New Roman" w:hAnsi="Times New Roman" w:cs="Times New Roman"/>
          <w:sz w:val="24"/>
          <w:szCs w:val="24"/>
        </w:rPr>
        <w:t>, Протоколом №7/2019 от 29.11.2019 г.</w:t>
      </w:r>
      <w:r w:rsidR="003A761C">
        <w:rPr>
          <w:rFonts w:ascii="Times New Roman" w:hAnsi="Times New Roman" w:cs="Times New Roman"/>
          <w:sz w:val="24"/>
          <w:szCs w:val="24"/>
        </w:rPr>
        <w:t xml:space="preserve"> и действующем Уставом,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каждое 10-е число месяца за предыдущий на основании </w:t>
      </w:r>
      <w:r w:rsidR="003A761C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поданных членом коллегии в отдел бухгалтерии согласно </w:t>
      </w:r>
      <w:r w:rsidR="003A761C">
        <w:rPr>
          <w:rFonts w:ascii="Times New Roman" w:hAnsi="Times New Roman" w:cs="Times New Roman"/>
          <w:sz w:val="24"/>
          <w:szCs w:val="24"/>
        </w:rPr>
        <w:t>информации,</w:t>
      </w:r>
      <w:r w:rsidR="00E12E61" w:rsidRPr="00E12E61">
        <w:rPr>
          <w:rFonts w:ascii="Times New Roman" w:hAnsi="Times New Roman" w:cs="Times New Roman"/>
          <w:sz w:val="24"/>
          <w:szCs w:val="24"/>
        </w:rPr>
        <w:t xml:space="preserve"> указанная в п.1 Статьи 13 настоящего договора</w:t>
      </w:r>
      <w:r w:rsidR="003A761C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Приложение </w:t>
      </w:r>
      <w:r w:rsidR="0037527E">
        <w:rPr>
          <w:rFonts w:ascii="Times New Roman" w:hAnsi="Times New Roman" w:cs="Times New Roman"/>
          <w:sz w:val="24"/>
          <w:szCs w:val="24"/>
        </w:rPr>
        <w:t>2</w:t>
      </w:r>
      <w:r w:rsidR="003A761C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065FC9" w:rsidRDefault="00065FC9" w:rsidP="00065FC9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65FC9" w:rsidRDefault="00065FC9" w:rsidP="00065FC9">
      <w:pPr>
        <w:pStyle w:val="a5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C9">
        <w:rPr>
          <w:rFonts w:ascii="Times New Roman" w:hAnsi="Times New Roman" w:cs="Times New Roman"/>
          <w:b/>
          <w:sz w:val="24"/>
          <w:szCs w:val="24"/>
        </w:rPr>
        <w:t>Статья 14. Иные условия договора</w:t>
      </w:r>
    </w:p>
    <w:p w:rsidR="00065FC9" w:rsidRDefault="00065FC9" w:rsidP="00065FC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заключения настоящего договора адвокат-член ознакомлен со следующими документами: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-учредительный договор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 №1/2019 от 18.06.2019 г.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 №2/2019 от 13.08.2019 г.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 №7/2019 от 29.11.2019 г.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 №8/2020 от 31.01.2020 г.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 №16/2020 от 13.08.2020 г.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-Протокол №18/2020 от 23.11.2020 </w:t>
      </w:r>
      <w:r w:rsidR="002B7212">
        <w:rPr>
          <w:rFonts w:ascii="Times New Roman" w:hAnsi="Times New Roman" w:cs="Times New Roman"/>
          <w:sz w:val="24"/>
          <w:szCs w:val="24"/>
        </w:rPr>
        <w:t>г.;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-Протокол №19/2020 от 23.11.2020 г.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№2 об утверждении журналов: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*регистрации соглашений</w:t>
      </w:r>
      <w:r w:rsidR="00656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*регистрации входящих документов</w:t>
      </w:r>
      <w:r w:rsidR="006561C9">
        <w:rPr>
          <w:rFonts w:ascii="Times New Roman" w:hAnsi="Times New Roman" w:cs="Times New Roman"/>
          <w:sz w:val="24"/>
          <w:szCs w:val="24"/>
        </w:rPr>
        <w:t>,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*регистрации исходящих документов</w:t>
      </w:r>
      <w:r w:rsidR="006561C9">
        <w:rPr>
          <w:rFonts w:ascii="Times New Roman" w:hAnsi="Times New Roman" w:cs="Times New Roman"/>
          <w:sz w:val="24"/>
          <w:szCs w:val="24"/>
        </w:rPr>
        <w:t>,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*регистрации выдачи ордеров</w:t>
      </w:r>
      <w:r w:rsidR="006561C9">
        <w:rPr>
          <w:rFonts w:ascii="Times New Roman" w:hAnsi="Times New Roman" w:cs="Times New Roman"/>
          <w:sz w:val="24"/>
          <w:szCs w:val="24"/>
        </w:rPr>
        <w:t>,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*регистрации выдачи квитанций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065FC9" w:rsidRDefault="00065F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№3 об утверждении графика работы</w:t>
      </w:r>
      <w:r w:rsidR="006561C9">
        <w:rPr>
          <w:rFonts w:ascii="Times New Roman" w:hAnsi="Times New Roman" w:cs="Times New Roman"/>
          <w:sz w:val="24"/>
          <w:szCs w:val="24"/>
        </w:rPr>
        <w:t>;</w:t>
      </w:r>
    </w:p>
    <w:p w:rsidR="006561C9" w:rsidRDefault="006561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 о неделимом фонде от 10.08.2020 г.;</w:t>
      </w:r>
    </w:p>
    <w:p w:rsidR="006561C9" w:rsidRDefault="006561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 о прохождении практики студентами от 13.08.2019 г.;</w:t>
      </w:r>
    </w:p>
    <w:p w:rsidR="006561C9" w:rsidRDefault="006561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 о стажерах;</w:t>
      </w:r>
    </w:p>
    <w:p w:rsidR="006561C9" w:rsidRPr="00065FC9" w:rsidRDefault="006561C9" w:rsidP="00065FC9">
      <w:pPr>
        <w:pStyle w:val="a5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 о помощниках</w:t>
      </w:r>
    </w:p>
    <w:p w:rsidR="00E12E61" w:rsidRDefault="00E12E61" w:rsidP="00FB5BF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D6929" w:rsidRPr="00DD6929" w:rsidRDefault="00DD6929" w:rsidP="00DD692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29">
        <w:rPr>
          <w:rFonts w:ascii="Times New Roman" w:hAnsi="Times New Roman" w:cs="Times New Roman"/>
          <w:b/>
          <w:sz w:val="24"/>
          <w:szCs w:val="24"/>
        </w:rPr>
        <w:lastRenderedPageBreak/>
        <w:t>Статья 15. Условия перевода внутри Коллегии между филиалами. Перевод внутри коллегии из одной ФВиП в другую ФВиП.</w:t>
      </w:r>
    </w:p>
    <w:p w:rsidR="00DD6929" w:rsidRPr="00DD6929" w:rsidRDefault="00DD6929" w:rsidP="00DD692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D6929" w:rsidRPr="00DD6929" w:rsidRDefault="00DD6929" w:rsidP="00DD6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29">
        <w:rPr>
          <w:rFonts w:ascii="Times New Roman" w:hAnsi="Times New Roman" w:cs="Times New Roman"/>
          <w:sz w:val="24"/>
          <w:szCs w:val="24"/>
        </w:rPr>
        <w:t>1.</w:t>
      </w:r>
      <w:r w:rsidRPr="00DD6929">
        <w:rPr>
          <w:rFonts w:ascii="Times New Roman" w:hAnsi="Times New Roman" w:cs="Times New Roman"/>
          <w:sz w:val="24"/>
          <w:szCs w:val="24"/>
        </w:rPr>
        <w:tab/>
        <w:t xml:space="preserve">Перевод из одного филиала в другой филиал Коллегии осуществляется на основании письменного заявления члена Коллегии на имя руководителя структурного подразделения в которое желает перевестись член коллегии. Заявления по внутренним переводам принимаются не позднее 20 (двадцатого) числа каждого месяца и должны быть рассмотрены в течении 10 (десяти) дней. </w:t>
      </w:r>
    </w:p>
    <w:p w:rsidR="00DD6929" w:rsidRPr="00DD6929" w:rsidRDefault="00DD6929" w:rsidP="00DD6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29">
        <w:rPr>
          <w:rFonts w:ascii="Times New Roman" w:hAnsi="Times New Roman" w:cs="Times New Roman"/>
          <w:sz w:val="24"/>
          <w:szCs w:val="24"/>
        </w:rPr>
        <w:t>2.</w:t>
      </w:r>
      <w:r w:rsidRPr="00DD6929">
        <w:rPr>
          <w:rFonts w:ascii="Times New Roman" w:hAnsi="Times New Roman" w:cs="Times New Roman"/>
          <w:sz w:val="24"/>
          <w:szCs w:val="24"/>
        </w:rPr>
        <w:tab/>
        <w:t>Перевод из одной ФВиП (форма вступления и пребывания в коллегии) в другую ФВиП осуществляется на основании письменного заявления члена Коллегии на имя руководителя структурного подразделения в которое желает перевестись член коллегии. Заявления по внутренним переводам принимаются не позднее 20 (двадцатого) числа каждого месяца и должны быть рассмотрены в течении 10 (десяти) дней. Перевод с ФВиП «Расширенная» на ФВиП «Старт» - «Стандарт» происходит без доплат и без выплат в части вступительного взноса, в случае если член Коллегии желает осуществить перевод с ФВиП «Старт» на ФВиП «Стандарт» или ФВиП «Расширенная», или с ФВиП «Стандарт» на ФВиП «Расширенная», то есть на более высокий тариф ФВиП перевод осуществляется с оплатой вступительного взноса согласно действующего размера вступительного взноса на период подачи заявления членом на соответствующий перевод с учетом уменьшения общего размера вступительного взноса на сумму ранее оплаченного вступительного взноса при приеме в Коллегию адвокатов в качестве члена. В случае если при приеме в Коллегию , член коллегии был освобожден от Уплаты вступительного взноса, то при переводе на более повышенную ФВиП у члена возникает обязательство оплатить размер вступительного взноса в полном объеме выбранной ФВиП.</w:t>
      </w:r>
    </w:p>
    <w:p w:rsidR="00DD6929" w:rsidRDefault="00DD6929" w:rsidP="00DD6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BFC" w:rsidRPr="003A761C" w:rsidRDefault="00FB5BFC" w:rsidP="00FB5BF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1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DD6929">
        <w:rPr>
          <w:rFonts w:ascii="Times New Roman" w:hAnsi="Times New Roman" w:cs="Times New Roman"/>
          <w:b/>
          <w:sz w:val="24"/>
          <w:szCs w:val="24"/>
        </w:rPr>
        <w:t>6</w:t>
      </w:r>
      <w:r w:rsidRPr="003A761C">
        <w:rPr>
          <w:rFonts w:ascii="Times New Roman" w:hAnsi="Times New Roman" w:cs="Times New Roman"/>
          <w:b/>
          <w:sz w:val="24"/>
          <w:szCs w:val="24"/>
        </w:rPr>
        <w:t>. Вступление в силу, срок действия и прекращени</w:t>
      </w:r>
      <w:r w:rsidR="00AD0C78" w:rsidRPr="003A761C">
        <w:rPr>
          <w:rFonts w:ascii="Times New Roman" w:hAnsi="Times New Roman" w:cs="Times New Roman"/>
          <w:b/>
          <w:sz w:val="24"/>
          <w:szCs w:val="24"/>
        </w:rPr>
        <w:t>я</w:t>
      </w:r>
      <w:r w:rsidRPr="003A761C">
        <w:rPr>
          <w:rFonts w:ascii="Times New Roman" w:hAnsi="Times New Roman" w:cs="Times New Roman"/>
          <w:b/>
          <w:sz w:val="24"/>
          <w:szCs w:val="24"/>
        </w:rPr>
        <w:t xml:space="preserve"> настоящего договора</w:t>
      </w:r>
    </w:p>
    <w:p w:rsidR="00FB5BFC" w:rsidRPr="003A761C" w:rsidRDefault="00FB5BFC" w:rsidP="00FB5BF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FC" w:rsidRDefault="00FB5BFC" w:rsidP="00FB5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AD0C7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вступает в силу с момента подписания и является бессрочным.</w:t>
      </w:r>
    </w:p>
    <w:p w:rsidR="00FB5BFC" w:rsidRDefault="00FB5BFC" w:rsidP="00FB5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2E61">
        <w:rPr>
          <w:rFonts w:ascii="Times New Roman" w:hAnsi="Times New Roman" w:cs="Times New Roman"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 может беспрепятственно выйти </w:t>
      </w:r>
      <w:r w:rsidR="00E12E6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членов коллегии адвокатов. </w:t>
      </w:r>
    </w:p>
    <w:p w:rsidR="00FB5BFC" w:rsidRDefault="00FB5BFC" w:rsidP="00FB5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Такое лицо не в праве претендовать на имущество коллегии.</w:t>
      </w:r>
    </w:p>
    <w:p w:rsidR="00FB5BFC" w:rsidRDefault="00FB5BFC" w:rsidP="00FB5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выходе из состава членов коллегии адвокатов такое лицо обязано полностью рассчитаться с коллегией адвокатов по своим долгам и обязатель</w:t>
      </w:r>
      <w:r w:rsidR="00AD0C78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 xml:space="preserve"> платежам.</w:t>
      </w:r>
    </w:p>
    <w:p w:rsidR="00C212EB" w:rsidRDefault="00E12E61" w:rsidP="00E12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12EB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6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вступлении и пребывании члена в </w:t>
      </w:r>
      <w:r w:rsidR="006B48EE">
        <w:rPr>
          <w:rFonts w:ascii="Times New Roman" w:hAnsi="Times New Roman" w:cs="Times New Roman"/>
          <w:sz w:val="24"/>
          <w:szCs w:val="24"/>
        </w:rPr>
        <w:t>Коллегия адвокатов Краснодарского края «Центр правовой защиты»</w:t>
      </w:r>
      <w:r w:rsidR="00C212EB">
        <w:rPr>
          <w:rFonts w:ascii="Times New Roman" w:hAnsi="Times New Roman" w:cs="Times New Roman"/>
          <w:sz w:val="24"/>
          <w:szCs w:val="24"/>
        </w:rPr>
        <w:t xml:space="preserve"> обсужден, согласован и подписан в г. </w:t>
      </w:r>
      <w:r w:rsidR="00DD6929">
        <w:rPr>
          <w:rFonts w:ascii="Times New Roman" w:hAnsi="Times New Roman" w:cs="Times New Roman"/>
          <w:sz w:val="24"/>
          <w:szCs w:val="24"/>
        </w:rPr>
        <w:t>Краснодар</w:t>
      </w:r>
      <w:r w:rsidR="00C212EB">
        <w:rPr>
          <w:rFonts w:ascii="Times New Roman" w:hAnsi="Times New Roman" w:cs="Times New Roman"/>
          <w:sz w:val="24"/>
          <w:szCs w:val="24"/>
        </w:rPr>
        <w:t xml:space="preserve"> «</w:t>
      </w:r>
      <w:r w:rsidR="0095431B">
        <w:rPr>
          <w:rFonts w:ascii="Times New Roman" w:hAnsi="Times New Roman" w:cs="Times New Roman"/>
          <w:sz w:val="24"/>
          <w:szCs w:val="24"/>
        </w:rPr>
        <w:t>16</w:t>
      </w:r>
      <w:r w:rsidR="00C212EB">
        <w:rPr>
          <w:rFonts w:ascii="Times New Roman" w:hAnsi="Times New Roman" w:cs="Times New Roman"/>
          <w:sz w:val="24"/>
          <w:szCs w:val="24"/>
        </w:rPr>
        <w:t xml:space="preserve">» </w:t>
      </w:r>
      <w:r w:rsidR="0095431B">
        <w:rPr>
          <w:rFonts w:ascii="Times New Roman" w:hAnsi="Times New Roman" w:cs="Times New Roman"/>
          <w:sz w:val="24"/>
          <w:szCs w:val="24"/>
        </w:rPr>
        <w:t>марта</w:t>
      </w:r>
      <w:r w:rsidR="00C212EB">
        <w:rPr>
          <w:rFonts w:ascii="Times New Roman" w:hAnsi="Times New Roman" w:cs="Times New Roman"/>
          <w:sz w:val="24"/>
          <w:szCs w:val="24"/>
        </w:rPr>
        <w:t xml:space="preserve"> 20</w:t>
      </w:r>
      <w:r w:rsidR="0095431B">
        <w:rPr>
          <w:rFonts w:ascii="Times New Roman" w:hAnsi="Times New Roman" w:cs="Times New Roman"/>
          <w:sz w:val="24"/>
          <w:szCs w:val="24"/>
        </w:rPr>
        <w:t>21</w:t>
      </w:r>
      <w:r w:rsidR="00C212E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212EB" w:rsidRDefault="00C212EB" w:rsidP="00FB5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2EB" w:rsidRPr="003A761C" w:rsidRDefault="003A761C" w:rsidP="003A761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</w:t>
      </w:r>
      <w:r w:rsidR="00DD692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2EB" w:rsidRPr="003A761C">
        <w:rPr>
          <w:rFonts w:ascii="Times New Roman" w:hAnsi="Times New Roman" w:cs="Times New Roman"/>
          <w:b/>
          <w:sz w:val="24"/>
          <w:szCs w:val="24"/>
        </w:rPr>
        <w:t xml:space="preserve">Подписи и адреса </w:t>
      </w:r>
      <w:r>
        <w:rPr>
          <w:rFonts w:ascii="Times New Roman" w:hAnsi="Times New Roman" w:cs="Times New Roman"/>
          <w:b/>
          <w:sz w:val="24"/>
          <w:szCs w:val="24"/>
        </w:rPr>
        <w:t>Сторон договора</w:t>
      </w:r>
      <w:r w:rsidR="00C212EB" w:rsidRPr="003A761C">
        <w:rPr>
          <w:rFonts w:ascii="Times New Roman" w:hAnsi="Times New Roman" w:cs="Times New Roman"/>
          <w:b/>
          <w:sz w:val="24"/>
          <w:szCs w:val="24"/>
        </w:rPr>
        <w:t>:</w:t>
      </w:r>
    </w:p>
    <w:p w:rsidR="00C212EB" w:rsidRPr="003A761C" w:rsidRDefault="00C212EB" w:rsidP="003A761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67F" w:rsidTr="003A761C">
        <w:tc>
          <w:tcPr>
            <w:tcW w:w="4672" w:type="dxa"/>
          </w:tcPr>
          <w:p w:rsidR="003A761C" w:rsidRDefault="006B48EE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КК «ЦПЗ»</w:t>
            </w:r>
          </w:p>
        </w:tc>
        <w:tc>
          <w:tcPr>
            <w:tcW w:w="4673" w:type="dxa"/>
          </w:tcPr>
          <w:p w:rsidR="003A761C" w:rsidRDefault="003A761C" w:rsidP="00DA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A067F">
              <w:rPr>
                <w:rFonts w:ascii="Times New Roman" w:hAnsi="Times New Roman" w:cs="Times New Roman"/>
                <w:sz w:val="24"/>
                <w:szCs w:val="24"/>
              </w:rPr>
              <w:t>КА КК «ЦПЗ»</w:t>
            </w:r>
          </w:p>
        </w:tc>
      </w:tr>
      <w:tr w:rsidR="00DA067F" w:rsidTr="003A761C">
        <w:tc>
          <w:tcPr>
            <w:tcW w:w="4672" w:type="dxa"/>
          </w:tcPr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 xml:space="preserve">ИНН 2310215673 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 xml:space="preserve">КПП 231001001 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 xml:space="preserve">ОГРН 1192375054860 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Адрес 350015, край Краснодарский, Краснодар, улица Октябрьская 181/2, стр. 5, офис 306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C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8-861-290-02-88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WhatsApp: 8-861-290-02-87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Email: admin@lagalcentr.com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 xml:space="preserve">Сайт: legalcentr.com 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Название банка-получателя: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Филиал Точка Публичного акционерного общества Банка «Финансовая Корпорация Открытие»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ab/>
              <w:t>40703810509500000232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30101810845250000999 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ab/>
              <w:t>044525999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ab/>
              <w:t>7706092528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ab/>
              <w:t>770543002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ОКПО банка</w:t>
            </w: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ab/>
              <w:t>04503985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ОГРН банка</w:t>
            </w: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ab/>
              <w:t>1027739019208</w:t>
            </w:r>
          </w:p>
          <w:p w:rsidR="00EC69FB" w:rsidRPr="00EC69FB" w:rsidRDefault="00EC69FB" w:rsidP="00E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>ОКТМО банка</w:t>
            </w:r>
            <w:r w:rsidRPr="00EC69FB">
              <w:rPr>
                <w:rFonts w:ascii="Times New Roman" w:hAnsi="Times New Roman" w:cs="Times New Roman"/>
                <w:sz w:val="24"/>
                <w:szCs w:val="24"/>
              </w:rPr>
              <w:tab/>
              <w:t>45906000000</w:t>
            </w:r>
          </w:p>
          <w:p w:rsidR="003A761C" w:rsidRDefault="003A761C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A067F" w:rsidRDefault="00DA067F" w:rsidP="009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A067F" w:rsidRDefault="00DA067F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067F" w:rsidRDefault="00DA067F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A067F" w:rsidRDefault="00DA067F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DA067F" w:rsidRDefault="00DA067F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К-п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DA067F" w:rsidRDefault="00DA067F" w:rsidP="009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A067F" w:rsidRDefault="00DA067F" w:rsidP="0095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A067F" w:rsidRDefault="00DA067F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A067F" w:rsidRPr="00DA067F" w:rsidRDefault="00DA067F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</w:t>
            </w:r>
          </w:p>
        </w:tc>
      </w:tr>
      <w:tr w:rsidR="00DA067F" w:rsidTr="003A761C">
        <w:tc>
          <w:tcPr>
            <w:tcW w:w="4672" w:type="dxa"/>
          </w:tcPr>
          <w:p w:rsidR="003A761C" w:rsidRDefault="003A761C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Президиума </w:t>
            </w:r>
          </w:p>
          <w:p w:rsidR="003A761C" w:rsidRDefault="003A761C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1C" w:rsidRDefault="003A761C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/_____________/Кокошвили М.И./</w:t>
            </w:r>
          </w:p>
        </w:tc>
        <w:tc>
          <w:tcPr>
            <w:tcW w:w="4673" w:type="dxa"/>
          </w:tcPr>
          <w:p w:rsidR="003A761C" w:rsidRDefault="003A761C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015DBF">
              <w:rPr>
                <w:rFonts w:ascii="Times New Roman" w:hAnsi="Times New Roman" w:cs="Times New Roman"/>
                <w:sz w:val="24"/>
                <w:szCs w:val="24"/>
              </w:rPr>
              <w:t>КА КК «ЦПЗ»</w:t>
            </w:r>
          </w:p>
          <w:p w:rsidR="003A761C" w:rsidRDefault="003A761C" w:rsidP="0057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1C" w:rsidRDefault="003A761C" w:rsidP="002B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  <w:r w:rsidR="002B721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54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212EB" w:rsidRPr="00BA7E3A" w:rsidRDefault="00C212EB" w:rsidP="005736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212EB" w:rsidRPr="00BA7E3A" w:rsidSect="00904652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7D" w:rsidRDefault="0012707D" w:rsidP="00904652">
      <w:pPr>
        <w:spacing w:after="0" w:line="240" w:lineRule="auto"/>
      </w:pPr>
      <w:r>
        <w:separator/>
      </w:r>
    </w:p>
  </w:endnote>
  <w:endnote w:type="continuationSeparator" w:id="0">
    <w:p w:rsidR="0012707D" w:rsidRDefault="0012707D" w:rsidP="0090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8442"/>
      <w:docPartObj>
        <w:docPartGallery w:val="Page Numbers (Bottom of Page)"/>
        <w:docPartUnique/>
      </w:docPartObj>
    </w:sdtPr>
    <w:sdtEndPr/>
    <w:sdtContent>
      <w:p w:rsidR="0037527E" w:rsidRDefault="003752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12">
          <w:rPr>
            <w:noProof/>
          </w:rPr>
          <w:t>2</w:t>
        </w:r>
        <w:r>
          <w:fldChar w:fldCharType="end"/>
        </w:r>
      </w:p>
    </w:sdtContent>
  </w:sdt>
  <w:p w:rsidR="0037527E" w:rsidRDefault="003752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7D" w:rsidRDefault="0012707D" w:rsidP="00904652">
      <w:pPr>
        <w:spacing w:after="0" w:line="240" w:lineRule="auto"/>
      </w:pPr>
      <w:r>
        <w:separator/>
      </w:r>
    </w:p>
  </w:footnote>
  <w:footnote w:type="continuationSeparator" w:id="0">
    <w:p w:rsidR="0012707D" w:rsidRDefault="0012707D" w:rsidP="0090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23F"/>
    <w:multiLevelType w:val="hybridMultilevel"/>
    <w:tmpl w:val="49CC68C4"/>
    <w:lvl w:ilvl="0" w:tplc="26701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D202A4"/>
    <w:multiLevelType w:val="hybridMultilevel"/>
    <w:tmpl w:val="8934F7D6"/>
    <w:lvl w:ilvl="0" w:tplc="1AF0B9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0"/>
    <w:rsid w:val="000157C2"/>
    <w:rsid w:val="00015DBF"/>
    <w:rsid w:val="00024FCE"/>
    <w:rsid w:val="00061C98"/>
    <w:rsid w:val="00065FC9"/>
    <w:rsid w:val="000E2E32"/>
    <w:rsid w:val="000F2B6A"/>
    <w:rsid w:val="00120BEB"/>
    <w:rsid w:val="00126FBB"/>
    <w:rsid w:val="0012707D"/>
    <w:rsid w:val="00133EB5"/>
    <w:rsid w:val="001D6A9D"/>
    <w:rsid w:val="00204D34"/>
    <w:rsid w:val="00206743"/>
    <w:rsid w:val="00226399"/>
    <w:rsid w:val="00246ED1"/>
    <w:rsid w:val="002654C1"/>
    <w:rsid w:val="002B7212"/>
    <w:rsid w:val="002F644A"/>
    <w:rsid w:val="00312EA7"/>
    <w:rsid w:val="0037527E"/>
    <w:rsid w:val="003A761C"/>
    <w:rsid w:val="003C5EED"/>
    <w:rsid w:val="003D03B4"/>
    <w:rsid w:val="003F039A"/>
    <w:rsid w:val="00452CA4"/>
    <w:rsid w:val="004572DB"/>
    <w:rsid w:val="00484EC6"/>
    <w:rsid w:val="004A4E72"/>
    <w:rsid w:val="00512DB1"/>
    <w:rsid w:val="005545E7"/>
    <w:rsid w:val="005736DC"/>
    <w:rsid w:val="00602C2B"/>
    <w:rsid w:val="00617F73"/>
    <w:rsid w:val="00635193"/>
    <w:rsid w:val="006561C9"/>
    <w:rsid w:val="00693FC1"/>
    <w:rsid w:val="00694FD2"/>
    <w:rsid w:val="006B48EE"/>
    <w:rsid w:val="006C05AF"/>
    <w:rsid w:val="006D2331"/>
    <w:rsid w:val="00705DF1"/>
    <w:rsid w:val="00713EA4"/>
    <w:rsid w:val="0071749D"/>
    <w:rsid w:val="0073558C"/>
    <w:rsid w:val="00752BD6"/>
    <w:rsid w:val="00782BB2"/>
    <w:rsid w:val="007A4836"/>
    <w:rsid w:val="007F07BA"/>
    <w:rsid w:val="0082258D"/>
    <w:rsid w:val="00834DF2"/>
    <w:rsid w:val="0086373B"/>
    <w:rsid w:val="00865AF4"/>
    <w:rsid w:val="00904652"/>
    <w:rsid w:val="00920617"/>
    <w:rsid w:val="0095431B"/>
    <w:rsid w:val="00961A6F"/>
    <w:rsid w:val="009A19E0"/>
    <w:rsid w:val="009C3C53"/>
    <w:rsid w:val="00A22ED1"/>
    <w:rsid w:val="00A829D1"/>
    <w:rsid w:val="00AD0C78"/>
    <w:rsid w:val="00AF7460"/>
    <w:rsid w:val="00B30851"/>
    <w:rsid w:val="00B40122"/>
    <w:rsid w:val="00B418ED"/>
    <w:rsid w:val="00BA7E3A"/>
    <w:rsid w:val="00BB1554"/>
    <w:rsid w:val="00BD01CE"/>
    <w:rsid w:val="00BE629B"/>
    <w:rsid w:val="00BF2AEE"/>
    <w:rsid w:val="00C212EB"/>
    <w:rsid w:val="00C72D83"/>
    <w:rsid w:val="00CA0170"/>
    <w:rsid w:val="00CB0059"/>
    <w:rsid w:val="00CB60E9"/>
    <w:rsid w:val="00CD08E7"/>
    <w:rsid w:val="00CE243D"/>
    <w:rsid w:val="00CF22E8"/>
    <w:rsid w:val="00D30B7C"/>
    <w:rsid w:val="00D870B9"/>
    <w:rsid w:val="00DA067F"/>
    <w:rsid w:val="00DA131B"/>
    <w:rsid w:val="00DB4BB0"/>
    <w:rsid w:val="00DB660E"/>
    <w:rsid w:val="00DD29FD"/>
    <w:rsid w:val="00DD6929"/>
    <w:rsid w:val="00E12E61"/>
    <w:rsid w:val="00E3235A"/>
    <w:rsid w:val="00E716BE"/>
    <w:rsid w:val="00EB31BA"/>
    <w:rsid w:val="00EC69FB"/>
    <w:rsid w:val="00F14389"/>
    <w:rsid w:val="00F15FB2"/>
    <w:rsid w:val="00F6607C"/>
    <w:rsid w:val="00F87582"/>
    <w:rsid w:val="00F87601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B1DD7"/>
  <w15:docId w15:val="{F9AFB7B4-8D4A-4427-A47D-627228EA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235A"/>
    <w:pPr>
      <w:ind w:left="720"/>
      <w:contextualSpacing/>
    </w:pPr>
  </w:style>
  <w:style w:type="table" w:styleId="a6">
    <w:name w:val="Table Grid"/>
    <w:basedOn w:val="a1"/>
    <w:uiPriority w:val="39"/>
    <w:rsid w:val="003A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0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652"/>
  </w:style>
  <w:style w:type="paragraph" w:styleId="a9">
    <w:name w:val="footer"/>
    <w:basedOn w:val="a"/>
    <w:link w:val="aa"/>
    <w:uiPriority w:val="99"/>
    <w:unhideWhenUsed/>
    <w:rsid w:val="0090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B1CA-554F-4B71-9EA5-92D94F25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Председатель</cp:lastModifiedBy>
  <cp:revision>2</cp:revision>
  <cp:lastPrinted>2021-03-16T09:19:00Z</cp:lastPrinted>
  <dcterms:created xsi:type="dcterms:W3CDTF">2021-03-17T14:11:00Z</dcterms:created>
  <dcterms:modified xsi:type="dcterms:W3CDTF">2021-03-17T14:11:00Z</dcterms:modified>
</cp:coreProperties>
</file>