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9A" w:rsidRDefault="00CA5C9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A5C9A" w:rsidTr="00CA5C9A">
        <w:tc>
          <w:tcPr>
            <w:tcW w:w="4853" w:type="dxa"/>
          </w:tcPr>
          <w:p w:rsidR="00CA5C9A" w:rsidRPr="00170868" w:rsidRDefault="00CA5C9A">
            <w:pPr>
              <w:rPr>
                <w:b/>
              </w:rPr>
            </w:pPr>
            <w:proofErr w:type="spellStart"/>
            <w:r w:rsidRPr="00170868">
              <w:rPr>
                <w:b/>
              </w:rPr>
              <w:t>ФВиП</w:t>
            </w:r>
            <w:proofErr w:type="spellEnd"/>
            <w:r w:rsidRPr="00170868">
              <w:rPr>
                <w:b/>
              </w:rPr>
              <w:t xml:space="preserve"> «Старт»</w:t>
            </w:r>
          </w:p>
        </w:tc>
        <w:tc>
          <w:tcPr>
            <w:tcW w:w="4853" w:type="dxa"/>
          </w:tcPr>
          <w:p w:rsidR="00CA5C9A" w:rsidRPr="00170868" w:rsidRDefault="00CA5C9A">
            <w:pPr>
              <w:rPr>
                <w:b/>
              </w:rPr>
            </w:pPr>
            <w:proofErr w:type="spellStart"/>
            <w:r w:rsidRPr="00170868">
              <w:rPr>
                <w:b/>
              </w:rPr>
              <w:t>ФВиП</w:t>
            </w:r>
            <w:proofErr w:type="spellEnd"/>
            <w:r w:rsidRPr="00170868">
              <w:rPr>
                <w:b/>
              </w:rPr>
              <w:t xml:space="preserve"> «Стандарт»</w:t>
            </w:r>
          </w:p>
        </w:tc>
        <w:tc>
          <w:tcPr>
            <w:tcW w:w="4854" w:type="dxa"/>
          </w:tcPr>
          <w:p w:rsidR="00CA5C9A" w:rsidRPr="00170868" w:rsidRDefault="00CA5C9A">
            <w:pPr>
              <w:rPr>
                <w:b/>
              </w:rPr>
            </w:pPr>
            <w:proofErr w:type="spellStart"/>
            <w:r w:rsidRPr="00170868">
              <w:rPr>
                <w:b/>
              </w:rPr>
              <w:t>ФВиП</w:t>
            </w:r>
            <w:proofErr w:type="spellEnd"/>
            <w:r w:rsidRPr="00170868">
              <w:rPr>
                <w:b/>
              </w:rPr>
              <w:t xml:space="preserve"> «Расширенная»</w:t>
            </w:r>
          </w:p>
        </w:tc>
      </w:tr>
      <w:tr w:rsidR="00CA5C9A" w:rsidTr="00CA5C9A">
        <w:tc>
          <w:tcPr>
            <w:tcW w:w="4853" w:type="dxa"/>
          </w:tcPr>
          <w:p w:rsidR="00CA5C9A" w:rsidRDefault="00CA5C9A">
            <w:r>
              <w:t>Размер вступительного взноса – 0 до 31.12.2020 г.</w:t>
            </w:r>
          </w:p>
          <w:p w:rsidR="00CA5C9A" w:rsidRDefault="00CA5C9A" w:rsidP="00CA5C9A">
            <w:r>
              <w:t>С 01.01.2020-13.08.2021 г. – 50 000 р.</w:t>
            </w:r>
          </w:p>
        </w:tc>
        <w:tc>
          <w:tcPr>
            <w:tcW w:w="4853" w:type="dxa"/>
          </w:tcPr>
          <w:p w:rsidR="00CA5C9A" w:rsidRDefault="00CA5C9A" w:rsidP="00CA5C9A">
            <w:r w:rsidRPr="00CA5C9A">
              <w:t>Размер вступительного взноса</w:t>
            </w:r>
            <w:r>
              <w:t xml:space="preserve"> до </w:t>
            </w:r>
            <w:r w:rsidRPr="00CA5C9A">
              <w:t>13.08.202</w:t>
            </w:r>
            <w:r>
              <w:t>1</w:t>
            </w:r>
            <w:r w:rsidRPr="00CA5C9A">
              <w:t xml:space="preserve"> г. – </w:t>
            </w:r>
            <w:r>
              <w:t>10</w:t>
            </w:r>
            <w:r w:rsidRPr="00CA5C9A">
              <w:t>0 000 р.</w:t>
            </w:r>
          </w:p>
        </w:tc>
        <w:tc>
          <w:tcPr>
            <w:tcW w:w="4854" w:type="dxa"/>
          </w:tcPr>
          <w:p w:rsidR="00CA5C9A" w:rsidRDefault="00CA5C9A" w:rsidP="00CA5C9A">
            <w:r w:rsidRPr="00CA5C9A">
              <w:t xml:space="preserve">Размер вступительного взноса до 13.08.2021 г. – </w:t>
            </w:r>
            <w:r>
              <w:t>2</w:t>
            </w:r>
            <w:r w:rsidRPr="00CA5C9A">
              <w:t>00 000 р.</w:t>
            </w:r>
          </w:p>
        </w:tc>
      </w:tr>
      <w:tr w:rsidR="00CA5C9A" w:rsidTr="00CA5C9A">
        <w:tc>
          <w:tcPr>
            <w:tcW w:w="4853" w:type="dxa"/>
          </w:tcPr>
          <w:p w:rsidR="00CA5C9A" w:rsidRDefault="00CA5C9A">
            <w:r>
              <w:t>Размер ежемесячного взноса – 2 500р.</w:t>
            </w:r>
          </w:p>
        </w:tc>
        <w:tc>
          <w:tcPr>
            <w:tcW w:w="4853" w:type="dxa"/>
          </w:tcPr>
          <w:p w:rsidR="00CA5C9A" w:rsidRDefault="00CA5C9A" w:rsidP="00CA5C9A">
            <w:r w:rsidRPr="00CA5C9A">
              <w:t xml:space="preserve">Размер ежемесячного взноса – </w:t>
            </w:r>
            <w:r>
              <w:t>6 0</w:t>
            </w:r>
            <w:r w:rsidRPr="00CA5C9A">
              <w:t>00р.</w:t>
            </w:r>
          </w:p>
        </w:tc>
        <w:tc>
          <w:tcPr>
            <w:tcW w:w="4854" w:type="dxa"/>
          </w:tcPr>
          <w:p w:rsidR="00CA5C9A" w:rsidRDefault="00CA5C9A">
            <w:r w:rsidRPr="00CA5C9A">
              <w:t>Размер ежемеся</w:t>
            </w:r>
            <w:r>
              <w:t>чного взноса – 2</w:t>
            </w:r>
            <w:r w:rsidRPr="00CA5C9A">
              <w:t>5</w:t>
            </w:r>
            <w:r>
              <w:t xml:space="preserve"> 0</w:t>
            </w:r>
            <w:r w:rsidRPr="00CA5C9A">
              <w:t>00р.</w:t>
            </w:r>
          </w:p>
        </w:tc>
      </w:tr>
      <w:tr w:rsidR="00CA5C9A" w:rsidTr="00CA5C9A">
        <w:tc>
          <w:tcPr>
            <w:tcW w:w="4853" w:type="dxa"/>
          </w:tcPr>
          <w:p w:rsidR="00CA5C9A" w:rsidRDefault="00CA5C9A" w:rsidP="00CA5C9A">
            <w:r>
              <w:t>Размер целевого взноса –0%</w:t>
            </w:r>
          </w:p>
          <w:p w:rsidR="00CA5C9A" w:rsidRDefault="00CA5C9A" w:rsidP="00CA5C9A">
            <w:r>
              <w:t xml:space="preserve">                                                  </w:t>
            </w:r>
            <w:r>
              <w:t>4</w:t>
            </w:r>
            <w:r>
              <w:t>0/</w:t>
            </w:r>
            <w:r>
              <w:t>6</w:t>
            </w:r>
            <w:r>
              <w:t>0%</w:t>
            </w:r>
          </w:p>
        </w:tc>
        <w:tc>
          <w:tcPr>
            <w:tcW w:w="4853" w:type="dxa"/>
          </w:tcPr>
          <w:p w:rsidR="00CA5C9A" w:rsidRDefault="00CA5C9A" w:rsidP="00CA5C9A">
            <w:r>
              <w:t>Размер целевого взноса –0%</w:t>
            </w:r>
          </w:p>
          <w:p w:rsidR="00CA5C9A" w:rsidRPr="00CA5C9A" w:rsidRDefault="00CA5C9A" w:rsidP="00CA5C9A">
            <w:r>
              <w:t xml:space="preserve">                                                  </w:t>
            </w:r>
            <w:r>
              <w:t>5</w:t>
            </w:r>
            <w:r>
              <w:t>0/</w:t>
            </w:r>
            <w:r>
              <w:t>5</w:t>
            </w:r>
            <w:r>
              <w:t>0%</w:t>
            </w:r>
          </w:p>
        </w:tc>
        <w:tc>
          <w:tcPr>
            <w:tcW w:w="4854" w:type="dxa"/>
          </w:tcPr>
          <w:p w:rsidR="00CA5C9A" w:rsidRDefault="00CA5C9A">
            <w:r>
              <w:t>Размер целевого взноса – 70/30%</w:t>
            </w:r>
          </w:p>
          <w:p w:rsidR="00CA5C9A" w:rsidRPr="00CA5C9A" w:rsidRDefault="00CA5C9A">
            <w:r>
              <w:t xml:space="preserve">                                                  60/40%</w:t>
            </w:r>
          </w:p>
        </w:tc>
      </w:tr>
      <w:tr w:rsidR="00CA5C9A" w:rsidTr="00CA5C9A">
        <w:tc>
          <w:tcPr>
            <w:tcW w:w="4853" w:type="dxa"/>
          </w:tcPr>
          <w:p w:rsidR="00CA5C9A" w:rsidRDefault="00170868" w:rsidP="00CA5C9A">
            <w:r w:rsidRPr="00170868">
              <w:t>В данный тариф входит:</w:t>
            </w:r>
            <w:r>
              <w:t xml:space="preserve"> </w:t>
            </w:r>
            <w:r w:rsidR="00CA5C9A" w:rsidRPr="00CA5C9A">
              <w:t xml:space="preserve">корпоративная связь, доступ к внутренней программе учета доверителей, визитки, рабочее место НЕ ПРЕДОСТАВЛЯЕТСЯ, клиенты от рекламной компании и входящего потока ПРЕДОСТАВЛЯЮТСЯ, все клиенты фиксируются в программе учета -, онлайн запись секретарем </w:t>
            </w:r>
            <w:r w:rsidR="00CA5C9A">
              <w:t>/кофе/чай для клиентов/</w:t>
            </w:r>
            <w:r w:rsidR="00CA5C9A" w:rsidRPr="00CA5C9A">
              <w:t xml:space="preserve"> внутренняя программа учета обязательная для использования, размещения</w:t>
            </w:r>
            <w:r w:rsidR="00CA5C9A">
              <w:t xml:space="preserve"> информации о адвокате</w:t>
            </w:r>
            <w:r w:rsidR="00CA5C9A" w:rsidRPr="00CA5C9A">
              <w:t xml:space="preserve"> на официальном сайте не предусмотрено</w:t>
            </w:r>
          </w:p>
        </w:tc>
        <w:tc>
          <w:tcPr>
            <w:tcW w:w="4853" w:type="dxa"/>
          </w:tcPr>
          <w:p w:rsidR="00CA5C9A" w:rsidRPr="00CA5C9A" w:rsidRDefault="00170868" w:rsidP="00CA5C9A">
            <w:r w:rsidRPr="00170868">
              <w:t>В данный тариф входит:</w:t>
            </w:r>
            <w:r>
              <w:t xml:space="preserve"> </w:t>
            </w:r>
            <w:r w:rsidR="00CA5C9A" w:rsidRPr="00CA5C9A">
              <w:t>корпоративная связь, визитки, рабочее место НЕ ПРЕДОСТАВЛЯЕТСЯ, только для заключения соглашения и проведения встречи с клиентом, все расходные материалы канцелярские для заключения соглашения(бумага, файлы, принтер, компьютер), клиенты от рекламной компании и входящего потока ПРЕДОСТАВЛЯЮТСЯ, онлайн запись секретарем</w:t>
            </w:r>
            <w:r w:rsidR="00CA5C9A">
              <w:t>/ кофе/чай для клиентов/</w:t>
            </w:r>
            <w:r w:rsidR="00CA5C9A" w:rsidRPr="00CA5C9A">
              <w:t xml:space="preserve"> внутренняя программа учета обязательная для использования, размещения на официальном сайте по истечению 3-х месяцев членства.</w:t>
            </w:r>
          </w:p>
        </w:tc>
        <w:tc>
          <w:tcPr>
            <w:tcW w:w="4854" w:type="dxa"/>
          </w:tcPr>
          <w:p w:rsidR="00170868" w:rsidRDefault="00170868" w:rsidP="00170868">
            <w:r>
              <w:t xml:space="preserve">Данный тариф подойдет только адвокатам с опытом работы от 5-ти лет, с активной жизненной и профессиональной позицией, уверенного в своих профессиональных силах, порядочного и умеющего работать в команде, а </w:t>
            </w:r>
            <w:proofErr w:type="gramStart"/>
            <w:r>
              <w:t>так же</w:t>
            </w:r>
            <w:proofErr w:type="gramEnd"/>
            <w:r>
              <w:t xml:space="preserve"> знающего понятие - </w:t>
            </w:r>
            <w:proofErr w:type="spellStart"/>
            <w:r>
              <w:t>Клиентоориентированность</w:t>
            </w:r>
            <w:proofErr w:type="spellEnd"/>
            <w:r>
              <w:t>, готового постоянно усовершенствовать свои навыки, работоспособного и активного адвоката.</w:t>
            </w:r>
            <w:r>
              <w:t xml:space="preserve"> </w:t>
            </w:r>
            <w:r>
              <w:t>В данный тариф входит:</w:t>
            </w:r>
          </w:p>
          <w:p w:rsidR="00170868" w:rsidRDefault="00170868" w:rsidP="00170868"/>
          <w:p w:rsidR="00CA5C9A" w:rsidRDefault="00170868" w:rsidP="00170868">
            <w:r>
              <w:t>корпоративная связь, визитки, рабочее место укомплектованное оргтехникой, круглосуточный доступ в офис, все расходные материалы (канцелярские), клиенты от рекламной компании и входящего потока согласно дежурства, онлайн запись секретарем, кофе/чай для клиентов, внутренняя программа учета обязательная для использования, размещения на официальном сайте по истечению 3-х месяцев членства.</w:t>
            </w:r>
          </w:p>
        </w:tc>
      </w:tr>
    </w:tbl>
    <w:p w:rsidR="00BD5754" w:rsidRDefault="00735F5F" w:rsidP="00CA5C9A"/>
    <w:sectPr w:rsidR="00BD5754" w:rsidSect="00CA5C9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5F" w:rsidRDefault="00735F5F" w:rsidP="00CA5C9A">
      <w:pPr>
        <w:spacing w:after="0" w:line="240" w:lineRule="auto"/>
      </w:pPr>
      <w:r>
        <w:separator/>
      </w:r>
    </w:p>
  </w:endnote>
  <w:endnote w:type="continuationSeparator" w:id="0">
    <w:p w:rsidR="00735F5F" w:rsidRDefault="00735F5F" w:rsidP="00CA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5F" w:rsidRDefault="00735F5F" w:rsidP="00CA5C9A">
      <w:pPr>
        <w:spacing w:after="0" w:line="240" w:lineRule="auto"/>
      </w:pPr>
      <w:r>
        <w:separator/>
      </w:r>
    </w:p>
  </w:footnote>
  <w:footnote w:type="continuationSeparator" w:id="0">
    <w:p w:rsidR="00735F5F" w:rsidRDefault="00735F5F" w:rsidP="00CA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9A" w:rsidRPr="00CA5C9A" w:rsidRDefault="00CA5C9A" w:rsidP="00CA5C9A">
    <w:pPr>
      <w:pStyle w:val="a4"/>
      <w:jc w:val="center"/>
      <w:rPr>
        <w:b/>
        <w:sz w:val="30"/>
        <w:szCs w:val="30"/>
      </w:rPr>
    </w:pPr>
    <w:r w:rsidRPr="00CA5C9A">
      <w:rPr>
        <w:b/>
        <w:sz w:val="30"/>
        <w:szCs w:val="30"/>
      </w:rPr>
      <w:t>Формы вступления и пребывания в Коллегии адвокатов Краснодарского края «Центр правовой защиты»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A"/>
    <w:rsid w:val="00170868"/>
    <w:rsid w:val="004A1CFD"/>
    <w:rsid w:val="00735F5F"/>
    <w:rsid w:val="00914437"/>
    <w:rsid w:val="00CA5C9A"/>
    <w:rsid w:val="00E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CC16"/>
  <w15:chartTrackingRefBased/>
  <w15:docId w15:val="{7F9A9C28-BB69-42E3-92CA-EBAA1197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C9A"/>
  </w:style>
  <w:style w:type="paragraph" w:styleId="a6">
    <w:name w:val="footer"/>
    <w:basedOn w:val="a"/>
    <w:link w:val="a7"/>
    <w:uiPriority w:val="99"/>
    <w:unhideWhenUsed/>
    <w:rsid w:val="00CA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2020-11-12T12:18:00Z</dcterms:created>
  <dcterms:modified xsi:type="dcterms:W3CDTF">2020-11-12T12:18:00Z</dcterms:modified>
</cp:coreProperties>
</file>